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21864" w14:textId="29D2CB7F" w:rsidR="00932C32" w:rsidRDefault="00043517">
      <w:pPr>
        <w:rPr>
          <w:rFonts w:ascii="Times New Roman Bold" w:hAnsi="Times New Roman Bold"/>
          <w:b/>
          <w:i/>
        </w:rPr>
      </w:pPr>
      <w:bookmarkStart w:id="0" w:name="_GoBack"/>
      <w:bookmarkEnd w:id="0"/>
      <w:r>
        <w:rPr>
          <w:rFonts w:ascii="Times New Roman Bold" w:hAnsi="Times New Roman Bold"/>
          <w:b/>
          <w:i/>
        </w:rPr>
        <w:t xml:space="preserve"> </w:t>
      </w:r>
      <w:r w:rsidR="00932C32">
        <w:rPr>
          <w:rFonts w:ascii="Times New Roman Bold" w:hAnsi="Times New Roman Bold"/>
          <w:b/>
          <w:i/>
        </w:rPr>
        <w:t xml:space="preserve">[Rider revised as of </w:t>
      </w:r>
      <w:r w:rsidR="001215FC">
        <w:rPr>
          <w:rFonts w:ascii="Times New Roman Bold" w:hAnsi="Times New Roman Bold"/>
          <w:b/>
          <w:i/>
        </w:rPr>
        <w:t>February 10, 2021</w:t>
      </w:r>
      <w:r w:rsidR="004E6074" w:rsidRPr="00410AD2">
        <w:rPr>
          <w:rFonts w:ascii="Times New Roman Bold" w:hAnsi="Times New Roman Bold"/>
          <w:b/>
          <w:i/>
        </w:rPr>
        <w:t>.</w:t>
      </w:r>
      <w:r w:rsidR="004E6074">
        <w:rPr>
          <w:rFonts w:ascii="Times New Roman Bold" w:hAnsi="Times New Roman Bold"/>
          <w:b/>
          <w:i/>
        </w:rPr>
        <w:t xml:space="preserve"> </w:t>
      </w:r>
      <w:r w:rsidR="00932C32">
        <w:rPr>
          <w:rFonts w:ascii="Times New Roman Bold" w:hAnsi="Times New Roman Bold"/>
          <w:b/>
          <w:i/>
        </w:rPr>
        <w:t xml:space="preserve">Use this Rider if the </w:t>
      </w:r>
      <w:r w:rsidR="00207976">
        <w:rPr>
          <w:rFonts w:ascii="Times New Roman Bold" w:hAnsi="Times New Roman Bold"/>
          <w:b/>
          <w:i/>
        </w:rPr>
        <w:t>Service Provider</w:t>
      </w:r>
      <w:r w:rsidR="00932C32">
        <w:rPr>
          <w:rFonts w:ascii="Times New Roman Bold" w:hAnsi="Times New Roman Bold"/>
          <w:b/>
          <w:i/>
        </w:rPr>
        <w:t>, in connection with its services, maintains or processes, hosts or otherwise manages, or takes custody of or stores, or otherwise will regularly have access to and use, Personal Data on behalf of Harvard.  Note the items to be completed in the first paragraph</w:t>
      </w:r>
      <w:r w:rsidR="00425037">
        <w:rPr>
          <w:rFonts w:ascii="Times New Roman Bold" w:hAnsi="Times New Roman Bold"/>
          <w:b/>
          <w:i/>
        </w:rPr>
        <w:t>.</w:t>
      </w:r>
      <w:r w:rsidR="00932C32">
        <w:rPr>
          <w:rFonts w:ascii="Times New Roman Bold" w:hAnsi="Times New Roman Bold"/>
          <w:b/>
          <w:i/>
        </w:rPr>
        <w:t xml:space="preserve">  </w:t>
      </w:r>
    </w:p>
    <w:p w14:paraId="138E791E" w14:textId="77777777" w:rsidR="00932C32" w:rsidRDefault="00932C32">
      <w:pPr>
        <w:rPr>
          <w:rFonts w:ascii="Times New Roman Bold" w:hAnsi="Times New Roman Bold"/>
          <w:b/>
          <w:i/>
        </w:rPr>
      </w:pPr>
    </w:p>
    <w:p w14:paraId="5BC91DA2" w14:textId="7AFB95B5" w:rsidR="004E6074" w:rsidRDefault="00932C32">
      <w:pPr>
        <w:rPr>
          <w:rFonts w:ascii="Times New Roman Bold" w:hAnsi="Times New Roman Bold"/>
          <w:b/>
          <w:i/>
        </w:rPr>
      </w:pPr>
      <w:r>
        <w:rPr>
          <w:rFonts w:ascii="Times New Roman Bold" w:hAnsi="Times New Roman Bold"/>
          <w:b/>
          <w:i/>
        </w:rPr>
        <w:t xml:space="preserve">Additional language is required if the Personal Data includes FERPA-protected education records – see the </w:t>
      </w:r>
      <w:r w:rsidR="00EC4D90">
        <w:rPr>
          <w:rFonts w:ascii="Times New Roman Bold" w:hAnsi="Times New Roman Bold"/>
          <w:b/>
          <w:i/>
        </w:rPr>
        <w:t>provision</w:t>
      </w:r>
      <w:r>
        <w:rPr>
          <w:rFonts w:ascii="Times New Roman Bold" w:hAnsi="Times New Roman Bold"/>
          <w:b/>
          <w:i/>
        </w:rPr>
        <w:t xml:space="preserve"> </w:t>
      </w:r>
      <w:r w:rsidR="00E83DF2">
        <w:rPr>
          <w:rFonts w:ascii="Times New Roman Bold" w:hAnsi="Times New Roman Bold"/>
          <w:b/>
          <w:i/>
        </w:rPr>
        <w:t>after</w:t>
      </w:r>
      <w:r>
        <w:rPr>
          <w:rFonts w:ascii="Times New Roman Bold" w:hAnsi="Times New Roman Bold"/>
          <w:b/>
          <w:i/>
        </w:rPr>
        <w:t xml:space="preserve"> the signatures.</w:t>
      </w:r>
    </w:p>
    <w:p w14:paraId="5A6952CB" w14:textId="77777777" w:rsidR="004D3332" w:rsidRDefault="004D3332">
      <w:pPr>
        <w:rPr>
          <w:rFonts w:ascii="Times New Roman Bold" w:hAnsi="Times New Roman Bold"/>
          <w:b/>
          <w:i/>
        </w:rPr>
      </w:pPr>
    </w:p>
    <w:p w14:paraId="159A094B" w14:textId="609767C1" w:rsidR="004D3332" w:rsidRDefault="004D3332">
      <w:pPr>
        <w:rPr>
          <w:rFonts w:ascii="Times New Roman Bold" w:hAnsi="Times New Roman Bold"/>
          <w:b/>
          <w:i/>
        </w:rPr>
      </w:pPr>
      <w:r>
        <w:rPr>
          <w:rFonts w:ascii="Times New Roman Bold" w:hAnsi="Times New Roman Bold"/>
          <w:b/>
          <w:i/>
        </w:rPr>
        <w:t xml:space="preserve">If applicable, insert the optional language concerning harmful code – see the </w:t>
      </w:r>
      <w:r w:rsidR="00EC4D90">
        <w:rPr>
          <w:rFonts w:ascii="Times New Roman Bold" w:hAnsi="Times New Roman Bold"/>
          <w:b/>
          <w:i/>
        </w:rPr>
        <w:t>provision</w:t>
      </w:r>
      <w:r>
        <w:rPr>
          <w:rFonts w:ascii="Times New Roman Bold" w:hAnsi="Times New Roman Bold"/>
          <w:b/>
          <w:i/>
        </w:rPr>
        <w:t xml:space="preserve"> </w:t>
      </w:r>
      <w:r w:rsidR="00E83DF2">
        <w:rPr>
          <w:rFonts w:ascii="Times New Roman Bold" w:hAnsi="Times New Roman Bold"/>
          <w:b/>
          <w:i/>
        </w:rPr>
        <w:t>after</w:t>
      </w:r>
      <w:r>
        <w:rPr>
          <w:rFonts w:ascii="Times New Roman Bold" w:hAnsi="Times New Roman Bold"/>
          <w:b/>
          <w:i/>
        </w:rPr>
        <w:t xml:space="preserve"> the signatures.</w:t>
      </w:r>
    </w:p>
    <w:p w14:paraId="4D82B05C" w14:textId="77777777" w:rsidR="004E6074" w:rsidRDefault="004E6074">
      <w:pPr>
        <w:rPr>
          <w:rFonts w:ascii="Times New Roman Bold" w:hAnsi="Times New Roman Bold"/>
          <w:b/>
          <w:i/>
        </w:rPr>
      </w:pPr>
    </w:p>
    <w:p w14:paraId="29B49177" w14:textId="77777777" w:rsidR="00420D68" w:rsidRDefault="004E6074">
      <w:pPr>
        <w:rPr>
          <w:rFonts w:ascii="Times New Roman Bold" w:hAnsi="Times New Roman Bold"/>
          <w:b/>
          <w:i/>
        </w:rPr>
      </w:pPr>
      <w:r>
        <w:rPr>
          <w:rFonts w:ascii="Times New Roman Bold" w:hAnsi="Times New Roman Bold"/>
          <w:b/>
          <w:i/>
        </w:rPr>
        <w:t xml:space="preserve">If the vendor is processing credit card names and </w:t>
      </w:r>
      <w:r>
        <w:rPr>
          <w:rFonts w:ascii="Times New Roman Bold" w:hAnsi="Times New Roman Bold" w:hint="eastAsia"/>
          <w:b/>
          <w:i/>
        </w:rPr>
        <w:t>numbers</w:t>
      </w:r>
      <w:r>
        <w:rPr>
          <w:rFonts w:ascii="Times New Roman Bold" w:hAnsi="Times New Roman Bold"/>
          <w:b/>
          <w:i/>
        </w:rPr>
        <w:t xml:space="preserve"> on behalf of </w:t>
      </w:r>
      <w:r>
        <w:rPr>
          <w:rFonts w:ascii="Times New Roman Bold" w:hAnsi="Times New Roman Bold" w:hint="eastAsia"/>
          <w:b/>
          <w:i/>
        </w:rPr>
        <w:t>Harvard</w:t>
      </w:r>
      <w:r>
        <w:rPr>
          <w:rFonts w:ascii="Times New Roman Bold" w:hAnsi="Times New Roman Bold"/>
          <w:b/>
          <w:i/>
        </w:rPr>
        <w:t xml:space="preserve"> in connection with credit card transactions, refer to the Rider for the Protection of Credit Card Data. </w:t>
      </w:r>
    </w:p>
    <w:p w14:paraId="0F3D461E" w14:textId="77777777" w:rsidR="00420D68" w:rsidRDefault="00420D68">
      <w:pPr>
        <w:rPr>
          <w:rFonts w:ascii="Times New Roman Bold" w:hAnsi="Times New Roman Bold"/>
          <w:b/>
          <w:i/>
        </w:rPr>
      </w:pPr>
    </w:p>
    <w:p w14:paraId="3CB7B61B" w14:textId="77777777" w:rsidR="00932C32" w:rsidRDefault="00420D68">
      <w:pPr>
        <w:rPr>
          <w:rFonts w:ascii="Times New Roman Bold" w:hAnsi="Times New Roman Bold"/>
          <w:b/>
          <w:bCs/>
          <w:i/>
          <w:lang w:val="en"/>
        </w:rPr>
      </w:pPr>
      <w:r>
        <w:rPr>
          <w:rFonts w:ascii="Times New Roman Bold" w:hAnsi="Times New Roman Bold"/>
          <w:b/>
          <w:i/>
        </w:rPr>
        <w:t xml:space="preserve">Material changes in these terms must be approved by </w:t>
      </w:r>
      <w:r w:rsidRPr="00420D68">
        <w:rPr>
          <w:rFonts w:ascii="Times New Roman Bold" w:hAnsi="Times New Roman Bold"/>
          <w:b/>
          <w:bCs/>
          <w:i/>
          <w:lang w:val="en"/>
        </w:rPr>
        <w:t>the Harvard Information Security Officer</w:t>
      </w:r>
      <w:r>
        <w:rPr>
          <w:rFonts w:ascii="Times New Roman Bold" w:hAnsi="Times New Roman Bold"/>
          <w:b/>
          <w:bCs/>
          <w:i/>
          <w:lang w:val="en"/>
        </w:rPr>
        <w:t xml:space="preserve"> and by OGC.</w:t>
      </w:r>
    </w:p>
    <w:p w14:paraId="6ED1EF0A" w14:textId="77777777" w:rsidR="003775F8" w:rsidRDefault="003775F8">
      <w:pPr>
        <w:rPr>
          <w:rFonts w:ascii="Times New Roman Bold" w:hAnsi="Times New Roman Bold"/>
          <w:b/>
          <w:bCs/>
          <w:i/>
          <w:lang w:val="en"/>
        </w:rPr>
      </w:pPr>
    </w:p>
    <w:p w14:paraId="06CC4C8C" w14:textId="77777777" w:rsidR="003775F8" w:rsidRDefault="003775F8">
      <w:pPr>
        <w:rPr>
          <w:rFonts w:ascii="Times New Roman Bold" w:hAnsi="Times New Roman Bold"/>
          <w:b/>
          <w:i/>
        </w:rPr>
      </w:pPr>
      <w:r w:rsidRPr="00410AD2">
        <w:rPr>
          <w:rFonts w:ascii="Times New Roman Bold" w:hAnsi="Times New Roman Bold"/>
          <w:b/>
          <w:bCs/>
          <w:i/>
          <w:u w:val="single"/>
          <w:lang w:val="en"/>
        </w:rPr>
        <w:t>This Rider is not sufficient for contracts relating to Level 5 data</w:t>
      </w:r>
      <w:r>
        <w:rPr>
          <w:rFonts w:ascii="Times New Roman Bold" w:hAnsi="Times New Roman Bold"/>
          <w:b/>
          <w:bCs/>
          <w:i/>
          <w:lang w:val="en"/>
        </w:rPr>
        <w:t>.</w:t>
      </w:r>
    </w:p>
    <w:p w14:paraId="66A1385A" w14:textId="77777777" w:rsidR="00932C32" w:rsidRDefault="00932C32">
      <w:pPr>
        <w:rPr>
          <w:rFonts w:ascii="Times New Roman Bold" w:hAnsi="Times New Roman Bold"/>
          <w:b/>
          <w:i/>
        </w:rPr>
      </w:pPr>
    </w:p>
    <w:p w14:paraId="51FBB5F4" w14:textId="0DF4F080" w:rsidR="00932C32" w:rsidRDefault="00932C32">
      <w:pPr>
        <w:rPr>
          <w:rFonts w:ascii="Times New Roman Bold" w:hAnsi="Times New Roman Bold"/>
          <w:b/>
          <w:bCs/>
          <w:i/>
          <w:color w:val="000000"/>
        </w:rPr>
      </w:pPr>
      <w:r>
        <w:rPr>
          <w:rFonts w:ascii="Times New Roman Bold" w:hAnsi="Times New Roman Bold"/>
          <w:b/>
          <w:i/>
        </w:rPr>
        <w:t>Please delete this head note before transmitting.]</w:t>
      </w:r>
      <w:r>
        <w:rPr>
          <w:rFonts w:ascii="Times New Roman Bold" w:hAnsi="Times New Roman Bold"/>
          <w:b/>
          <w:bCs/>
          <w:i/>
          <w:color w:val="000000"/>
        </w:rPr>
        <w:t xml:space="preserve"> </w:t>
      </w:r>
    </w:p>
    <w:p w14:paraId="08BB2144" w14:textId="77777777" w:rsidR="00901CC4" w:rsidRDefault="00901CC4">
      <w:pPr>
        <w:rPr>
          <w:rFonts w:ascii="Times New Roman Bold" w:hAnsi="Times New Roman Bold"/>
          <w:b/>
          <w:bCs/>
          <w:i/>
          <w:color w:val="000000"/>
        </w:rPr>
      </w:pPr>
    </w:p>
    <w:p w14:paraId="408022A3" w14:textId="77777777" w:rsidR="00932C32" w:rsidRDefault="00932C32">
      <w:pPr>
        <w:jc w:val="center"/>
        <w:rPr>
          <w:b/>
          <w:bCs/>
          <w:color w:val="000000"/>
        </w:rPr>
      </w:pPr>
    </w:p>
    <w:p w14:paraId="0EBDAE9F" w14:textId="77777777" w:rsidR="00932C32" w:rsidRDefault="00932C32">
      <w:pPr>
        <w:jc w:val="center"/>
        <w:rPr>
          <w:b/>
          <w:bCs/>
          <w:color w:val="000000"/>
        </w:rPr>
      </w:pPr>
    </w:p>
    <w:p w14:paraId="1DE0B05A" w14:textId="66E1842A" w:rsidR="00932C32" w:rsidRDefault="00932C32">
      <w:pPr>
        <w:jc w:val="center"/>
        <w:rPr>
          <w:b/>
          <w:bCs/>
          <w:color w:val="000000"/>
        </w:rPr>
      </w:pPr>
      <w:r>
        <w:rPr>
          <w:b/>
          <w:bCs/>
          <w:color w:val="000000"/>
        </w:rPr>
        <w:t xml:space="preserve">Rider: </w:t>
      </w:r>
    </w:p>
    <w:p w14:paraId="4FDA3513" w14:textId="77777777" w:rsidR="00932C32" w:rsidRDefault="00932C32">
      <w:pPr>
        <w:jc w:val="center"/>
        <w:rPr>
          <w:b/>
          <w:bCs/>
          <w:color w:val="000000"/>
        </w:rPr>
      </w:pPr>
      <w:r>
        <w:rPr>
          <w:b/>
          <w:bCs/>
          <w:color w:val="000000"/>
        </w:rPr>
        <w:t xml:space="preserve">Requirements </w:t>
      </w:r>
      <w:r w:rsidR="004E6074">
        <w:rPr>
          <w:b/>
          <w:bCs/>
          <w:color w:val="000000"/>
        </w:rPr>
        <w:t>for the Protection of</w:t>
      </w:r>
      <w:r>
        <w:rPr>
          <w:b/>
          <w:bCs/>
          <w:color w:val="000000"/>
        </w:rPr>
        <w:t xml:space="preserve"> Harvard </w:t>
      </w:r>
    </w:p>
    <w:p w14:paraId="01330594" w14:textId="77777777" w:rsidR="00932C32" w:rsidRDefault="00932C32">
      <w:pPr>
        <w:jc w:val="center"/>
        <w:rPr>
          <w:b/>
          <w:bCs/>
          <w:color w:val="000000"/>
        </w:rPr>
      </w:pPr>
      <w:r>
        <w:rPr>
          <w:b/>
          <w:bCs/>
          <w:color w:val="000000"/>
        </w:rPr>
        <w:t xml:space="preserve">Personally Identifiable Information </w:t>
      </w:r>
    </w:p>
    <w:p w14:paraId="1D69B2EB" w14:textId="77777777" w:rsidR="00932C32" w:rsidRDefault="00932C32">
      <w:pPr>
        <w:jc w:val="center"/>
        <w:rPr>
          <w:b/>
          <w:bCs/>
          <w:color w:val="000000"/>
        </w:rPr>
      </w:pPr>
    </w:p>
    <w:p w14:paraId="7B01A507" w14:textId="16D5900B" w:rsidR="00932C32" w:rsidRDefault="00932C32">
      <w:pPr>
        <w:rPr>
          <w:bCs/>
          <w:color w:val="000000"/>
        </w:rPr>
      </w:pPr>
      <w:r>
        <w:rPr>
          <w:bCs/>
          <w:color w:val="000000"/>
        </w:rPr>
        <w:t xml:space="preserve">Effective as of _____________, this Rider is added to and incorporated as part of the </w:t>
      </w:r>
      <w:r>
        <w:rPr>
          <w:bCs/>
          <w:i/>
          <w:color w:val="000000"/>
        </w:rPr>
        <w:t xml:space="preserve">[name of Agreement] </w:t>
      </w:r>
      <w:r>
        <w:rPr>
          <w:bCs/>
          <w:color w:val="000000"/>
        </w:rPr>
        <w:t>(in this Rider, the “</w:t>
      </w:r>
      <w:r w:rsidRPr="001215FC">
        <w:rPr>
          <w:bCs/>
          <w:color w:val="000000"/>
          <w:u w:val="single"/>
        </w:rPr>
        <w:t>Agreement</w:t>
      </w:r>
      <w:r>
        <w:rPr>
          <w:bCs/>
          <w:color w:val="000000"/>
        </w:rPr>
        <w:t xml:space="preserve">”), dated as of _____________, between </w:t>
      </w:r>
      <w:r>
        <w:rPr>
          <w:bCs/>
          <w:i/>
          <w:color w:val="000000"/>
        </w:rPr>
        <w:t xml:space="preserve">[identify Harvard party] </w:t>
      </w:r>
      <w:r>
        <w:rPr>
          <w:bCs/>
          <w:color w:val="000000"/>
        </w:rPr>
        <w:t>(in this Rider, “</w:t>
      </w:r>
      <w:r w:rsidRPr="00E76386">
        <w:rPr>
          <w:bCs/>
          <w:color w:val="000000"/>
          <w:u w:val="single"/>
        </w:rPr>
        <w:t>Harvard</w:t>
      </w:r>
      <w:r>
        <w:rPr>
          <w:bCs/>
          <w:color w:val="000000"/>
        </w:rPr>
        <w:t>”)</w:t>
      </w:r>
      <w:r>
        <w:rPr>
          <w:bCs/>
          <w:i/>
          <w:color w:val="000000"/>
        </w:rPr>
        <w:t xml:space="preserve"> </w:t>
      </w:r>
      <w:r>
        <w:rPr>
          <w:bCs/>
          <w:color w:val="000000"/>
        </w:rPr>
        <w:t>and</w:t>
      </w:r>
      <w:r>
        <w:rPr>
          <w:bCs/>
          <w:i/>
          <w:color w:val="000000"/>
        </w:rPr>
        <w:t xml:space="preserve"> [identify </w:t>
      </w:r>
      <w:r w:rsidR="00207976">
        <w:rPr>
          <w:bCs/>
          <w:i/>
          <w:color w:val="000000"/>
        </w:rPr>
        <w:t>service provider/vendor</w:t>
      </w:r>
      <w:r>
        <w:rPr>
          <w:bCs/>
          <w:i/>
          <w:color w:val="000000"/>
        </w:rPr>
        <w:t xml:space="preserve">] </w:t>
      </w:r>
      <w:r>
        <w:rPr>
          <w:bCs/>
          <w:color w:val="000000"/>
        </w:rPr>
        <w:t>(in this Rider, “</w:t>
      </w:r>
      <w:r w:rsidR="00207976" w:rsidRPr="00E76386">
        <w:rPr>
          <w:bCs/>
          <w:color w:val="000000"/>
          <w:u w:val="single"/>
        </w:rPr>
        <w:t>Service Provider</w:t>
      </w:r>
      <w:r>
        <w:rPr>
          <w:bCs/>
          <w:color w:val="000000"/>
        </w:rPr>
        <w:t>”).  In the event of any conflict between the terms of this Rider and the Agreement, the terms of this Rider shall govern.</w:t>
      </w:r>
    </w:p>
    <w:p w14:paraId="1A03C5B9" w14:textId="1DC507E0" w:rsidR="001215FC" w:rsidRDefault="001215FC">
      <w:pPr>
        <w:rPr>
          <w:bCs/>
          <w:color w:val="000000"/>
        </w:rPr>
      </w:pPr>
    </w:p>
    <w:p w14:paraId="2ACBE2A9" w14:textId="01293B14" w:rsidR="001215FC" w:rsidRPr="001215FC" w:rsidRDefault="001215FC">
      <w:pPr>
        <w:rPr>
          <w:b/>
          <w:bCs/>
          <w:i/>
          <w:color w:val="000000"/>
        </w:rPr>
      </w:pPr>
      <w:r>
        <w:rPr>
          <w:b/>
          <w:bCs/>
          <w:i/>
          <w:color w:val="000000"/>
        </w:rPr>
        <w:t xml:space="preserve">[The following paragraph can be used to replace the introductory paragraph in situations where the </w:t>
      </w:r>
      <w:r w:rsidRPr="001215FC">
        <w:rPr>
          <w:b/>
          <w:bCs/>
          <w:i/>
          <w:color w:val="000000"/>
        </w:rPr>
        <w:t>Rider is referenced in and incorporated into an Agreement being executed simultaneously.</w:t>
      </w:r>
      <w:r w:rsidRPr="001215FC">
        <w:rPr>
          <w:b/>
          <w:i/>
          <w:color w:val="000000"/>
        </w:rPr>
        <w:t xml:space="preserve"> </w:t>
      </w:r>
      <w:r>
        <w:rPr>
          <w:b/>
          <w:i/>
          <w:color w:val="000000"/>
        </w:rPr>
        <w:t>Delete if inapplicable:]</w:t>
      </w:r>
    </w:p>
    <w:p w14:paraId="400730ED" w14:textId="6EECD19B" w:rsidR="001215FC" w:rsidRPr="001215FC" w:rsidRDefault="001215FC">
      <w:pPr>
        <w:rPr>
          <w:b/>
          <w:bCs/>
          <w:i/>
          <w:color w:val="000000"/>
        </w:rPr>
      </w:pPr>
    </w:p>
    <w:p w14:paraId="0E321B87" w14:textId="73379E7B" w:rsidR="001215FC" w:rsidRPr="001215FC" w:rsidRDefault="001215FC">
      <w:pPr>
        <w:rPr>
          <w:color w:val="000000"/>
        </w:rPr>
      </w:pPr>
      <w:r w:rsidRPr="001215FC">
        <w:rPr>
          <w:bCs/>
          <w:color w:val="000000"/>
        </w:rPr>
        <w:t>[As stated in the [name of Agreement] (in this Rider, the “</w:t>
      </w:r>
      <w:r w:rsidRPr="001215FC">
        <w:rPr>
          <w:bCs/>
          <w:color w:val="000000"/>
          <w:u w:val="single"/>
        </w:rPr>
        <w:t>Agreement</w:t>
      </w:r>
      <w:r w:rsidRPr="001215FC">
        <w:rPr>
          <w:bCs/>
          <w:color w:val="000000"/>
        </w:rPr>
        <w:t>”), between [identify Harvard party] (in this Rider, “</w:t>
      </w:r>
      <w:r w:rsidRPr="001215FC">
        <w:rPr>
          <w:bCs/>
          <w:color w:val="000000"/>
          <w:u w:val="single"/>
        </w:rPr>
        <w:t>Harvard</w:t>
      </w:r>
      <w:r w:rsidRPr="001215FC">
        <w:rPr>
          <w:bCs/>
          <w:color w:val="000000"/>
        </w:rPr>
        <w:t>”) and [identify service provider/vendor] (in this Rider, “</w:t>
      </w:r>
      <w:r w:rsidRPr="001215FC">
        <w:rPr>
          <w:bCs/>
          <w:color w:val="000000"/>
          <w:u w:val="single"/>
        </w:rPr>
        <w:t>Service Provider</w:t>
      </w:r>
      <w:r w:rsidRPr="001215FC">
        <w:rPr>
          <w:bCs/>
          <w:color w:val="000000"/>
        </w:rPr>
        <w:t>”), this Rider is added to and incorporated as part of the Agreement.  In the event of any conflict between the terms of this Rider and the Agreement, the terms of this Rider shall govern.]</w:t>
      </w:r>
    </w:p>
    <w:p w14:paraId="09250A13" w14:textId="77777777" w:rsidR="00932C32" w:rsidRDefault="00932C32">
      <w:pPr>
        <w:rPr>
          <w:color w:val="000000"/>
        </w:rPr>
      </w:pPr>
    </w:p>
    <w:p w14:paraId="6D0034D2" w14:textId="34575A95" w:rsidR="00932C32" w:rsidRDefault="00932C32">
      <w:pPr>
        <w:rPr>
          <w:color w:val="000000"/>
        </w:rPr>
      </w:pPr>
      <w:r>
        <w:rPr>
          <w:color w:val="000000"/>
        </w:rPr>
        <w:lastRenderedPageBreak/>
        <w:t xml:space="preserve">1. </w:t>
      </w:r>
      <w:r>
        <w:rPr>
          <w:color w:val="000000"/>
        </w:rPr>
        <w:tab/>
        <w:t xml:space="preserve">For purposes of this Rider, </w:t>
      </w:r>
      <w:r>
        <w:t>“</w:t>
      </w:r>
      <w:r>
        <w:rPr>
          <w:u w:val="single"/>
        </w:rPr>
        <w:t>Personal Data</w:t>
      </w:r>
      <w:r>
        <w:t xml:space="preserve">” shall mean any </w:t>
      </w:r>
      <w:r w:rsidR="009D0743">
        <w:t xml:space="preserve">of the following </w:t>
      </w:r>
      <w:r w:rsidR="00F00A4A">
        <w:t>types</w:t>
      </w:r>
      <w:r w:rsidR="009D0743">
        <w:t xml:space="preserve"> of</w:t>
      </w:r>
      <w:r>
        <w:t xml:space="preserve"> personally identifiable information, in any form or media, about current or former Harvard faculty members, employees, students, prospective students, other persons associated with Harvard and other individuals</w:t>
      </w:r>
      <w:r w:rsidR="00605076">
        <w:t>:</w:t>
      </w:r>
      <w:r>
        <w:t xml:space="preserve"> (i) an individual’s social security number, bank or </w:t>
      </w:r>
      <w:r w:rsidRPr="00034CC5">
        <w:t xml:space="preserve">other financial account numbers, credit or debit card numbers, driver’s license number, </w:t>
      </w:r>
      <w:r w:rsidR="001B6E26">
        <w:t xml:space="preserve">passport number, </w:t>
      </w:r>
      <w:r w:rsidRPr="00034CC5">
        <w:t xml:space="preserve">other </w:t>
      </w:r>
      <w:r w:rsidR="00034CC5">
        <w:t>government</w:t>
      </w:r>
      <w:r w:rsidRPr="00034CC5">
        <w:t>-issued identification number</w:t>
      </w:r>
      <w:r w:rsidR="001B6E26">
        <w:t>s</w:t>
      </w:r>
      <w:r w:rsidRPr="00034CC5">
        <w:t>, biometric</w:t>
      </w:r>
      <w:r w:rsidR="00207976">
        <w:t xml:space="preserve"> or genetic</w:t>
      </w:r>
      <w:r w:rsidRPr="00034CC5">
        <w:t xml:space="preserve"> data, health and medical information, and </w:t>
      </w:r>
      <w:r w:rsidR="00043517">
        <w:t xml:space="preserve">identifiable </w:t>
      </w:r>
      <w:r w:rsidRPr="00034CC5">
        <w:t>data about the individual obtained through a research project</w:t>
      </w:r>
      <w:r w:rsidR="00E76386" w:rsidRPr="00E76386">
        <w:t xml:space="preserve"> </w:t>
      </w:r>
      <w:r w:rsidR="00E76386">
        <w:t>(an</w:t>
      </w:r>
      <w:r w:rsidR="00E76386" w:rsidRPr="00CF3C00">
        <w:t xml:space="preserve"> individual’s name together with any of the elements listed in clause (i) is “</w:t>
      </w:r>
      <w:r w:rsidR="00E76386" w:rsidRPr="00E76386">
        <w:rPr>
          <w:u w:val="single"/>
        </w:rPr>
        <w:t>High Risk Confidential Information</w:t>
      </w:r>
      <w:r w:rsidR="00E76386">
        <w:t>”)</w:t>
      </w:r>
      <w:r>
        <w:t xml:space="preserve">; (ii)  </w:t>
      </w:r>
      <w:r w:rsidR="00775AA0">
        <w:t xml:space="preserve">identifiable individual </w:t>
      </w:r>
      <w:r>
        <w:t xml:space="preserve">financial information, employee benefits information, education records, Harvard identification numbers, and any information about an individual that has been marked as private; </w:t>
      </w:r>
      <w:r w:rsidR="00043517">
        <w:t>and (iii</w:t>
      </w:r>
      <w:r>
        <w:t xml:space="preserve">) any additional </w:t>
      </w:r>
      <w:r w:rsidR="00F00A4A">
        <w:t xml:space="preserve">types </w:t>
      </w:r>
      <w:r>
        <w:t xml:space="preserve">of </w:t>
      </w:r>
      <w:r w:rsidR="00F00A4A">
        <w:t xml:space="preserve">personally identifiable </w:t>
      </w:r>
      <w:r>
        <w:t xml:space="preserve">information about individuals that Harvard from time to time designates in writing as Personal Data.  </w:t>
      </w:r>
    </w:p>
    <w:p w14:paraId="3BF745CA" w14:textId="77777777" w:rsidR="00932C32" w:rsidRDefault="00932C32">
      <w:pPr>
        <w:rPr>
          <w:color w:val="000000"/>
        </w:rPr>
      </w:pPr>
    </w:p>
    <w:p w14:paraId="183D26A2" w14:textId="4E1CAE8C" w:rsidR="00D66BD2" w:rsidRDefault="00932C32">
      <w:pPr>
        <w:rPr>
          <w:color w:val="000000"/>
        </w:rPr>
      </w:pPr>
      <w:r>
        <w:rPr>
          <w:color w:val="000000"/>
        </w:rPr>
        <w:t xml:space="preserve">2. </w:t>
      </w:r>
      <w:r>
        <w:rPr>
          <w:color w:val="000000"/>
        </w:rPr>
        <w:tab/>
      </w:r>
      <w:r>
        <w:t xml:space="preserve"> In addition to complying with other provisions of the Agreement requiring the protection of confidential information, t</w:t>
      </w:r>
      <w:r>
        <w:rPr>
          <w:color w:val="000000"/>
        </w:rPr>
        <w:t xml:space="preserve">he </w:t>
      </w:r>
      <w:r w:rsidR="00207976">
        <w:rPr>
          <w:color w:val="000000"/>
        </w:rPr>
        <w:t>Service Provider</w:t>
      </w:r>
      <w:r>
        <w:rPr>
          <w:color w:val="000000"/>
        </w:rPr>
        <w:t xml:space="preserve"> shall:</w:t>
      </w:r>
    </w:p>
    <w:p w14:paraId="7CFFDCEE" w14:textId="77777777" w:rsidR="00932C32" w:rsidRDefault="00932C32">
      <w:r>
        <w:tab/>
        <w:t xml:space="preserve">  </w:t>
      </w:r>
    </w:p>
    <w:p w14:paraId="7ECB8C9F" w14:textId="77777777" w:rsidR="00932C32" w:rsidRDefault="00932C32">
      <w:r>
        <w:tab/>
        <w:t xml:space="preserve">(i) implement and maintain appropriate security measures for High Risk Confidential Information which shall be at least as protective of the confidentiality of such information as the safeguards </w:t>
      </w:r>
      <w:r w:rsidR="00E878E7">
        <w:t xml:space="preserve">for personal information </w:t>
      </w:r>
      <w:r>
        <w:t xml:space="preserve">set forth in 201 Code of Massachusetts Regulations 17.00, at all times that such regulations are in effect;  </w:t>
      </w:r>
    </w:p>
    <w:p w14:paraId="61DE9AD5" w14:textId="0F9758EE" w:rsidR="00932C32" w:rsidRPr="00EE37DE" w:rsidRDefault="00932C32">
      <w:pPr>
        <w:ind w:firstLine="720"/>
      </w:pPr>
      <w:r w:rsidRPr="00EE37DE">
        <w:t>(ii) not use</w:t>
      </w:r>
      <w:r w:rsidR="00EE37DE">
        <w:t xml:space="preserve">, </w:t>
      </w:r>
      <w:r w:rsidR="002C081F" w:rsidRPr="00EE37DE">
        <w:t>and not</w:t>
      </w:r>
      <w:r w:rsidR="002F546E" w:rsidRPr="00EE37DE">
        <w:t xml:space="preserve"> allow</w:t>
      </w:r>
      <w:r w:rsidR="00EE37DE" w:rsidRPr="00EE37DE">
        <w:t xml:space="preserve"> </w:t>
      </w:r>
      <w:r w:rsidR="00EE37DE">
        <w:t>the use of,</w:t>
      </w:r>
      <w:r w:rsidR="002F546E" w:rsidRPr="00EE37DE">
        <w:t xml:space="preserve"> </w:t>
      </w:r>
      <w:r w:rsidRPr="00EE37DE">
        <w:t xml:space="preserve">Personal Data </w:t>
      </w:r>
      <w:r w:rsidR="001C44E7">
        <w:t xml:space="preserve">for any purpose other than </w:t>
      </w:r>
      <w:r w:rsidR="00901CC4">
        <w:t xml:space="preserve">the </w:t>
      </w:r>
      <w:r w:rsidR="00901CC4" w:rsidRPr="00EE37DE">
        <w:t>performance</w:t>
      </w:r>
      <w:r w:rsidRPr="00EE37DE">
        <w:t xml:space="preserve"> of services for Harvard;</w:t>
      </w:r>
      <w:r w:rsidR="00EE37DE" w:rsidRPr="00EE37DE">
        <w:t xml:space="preserve"> </w:t>
      </w:r>
    </w:p>
    <w:p w14:paraId="33E6CCF3" w14:textId="6B6FBD16" w:rsidR="00932C32" w:rsidRDefault="00932C32">
      <w:r w:rsidRPr="00EE37DE">
        <w:tab/>
        <w:t xml:space="preserve">(iii) limit access to Personal Data </w:t>
      </w:r>
      <w:r w:rsidR="002C081F" w:rsidRPr="00EE37DE">
        <w:t xml:space="preserve">to </w:t>
      </w:r>
      <w:r w:rsidR="00207976">
        <w:t>Service Provider</w:t>
      </w:r>
      <w:r w:rsidR="002C081F" w:rsidRPr="00EE37DE">
        <w:t>’s</w:t>
      </w:r>
      <w:r w:rsidRPr="00EE37DE">
        <w:t xml:space="preserve"> employees and contractors who have a specific need for such access in order to perform </w:t>
      </w:r>
      <w:r w:rsidR="00207976">
        <w:t>Service Provider</w:t>
      </w:r>
      <w:r w:rsidRPr="00EE37DE">
        <w:t>’s services for Harvard  (each, a “</w:t>
      </w:r>
      <w:r w:rsidRPr="00EE37DE">
        <w:rPr>
          <w:u w:val="single"/>
        </w:rPr>
        <w:t>Permitted Person</w:t>
      </w:r>
      <w:r w:rsidRPr="00EE37DE">
        <w:t xml:space="preserve">”), </w:t>
      </w:r>
      <w:r w:rsidR="004F06F8">
        <w:t xml:space="preserve">provided that </w:t>
      </w:r>
      <w:r w:rsidR="00207976">
        <w:t>Service Provider</w:t>
      </w:r>
      <w:r w:rsidR="004F06F8">
        <w:t xml:space="preserve"> shall not transfer or give access to Personal Data to any contractor</w:t>
      </w:r>
      <w:r w:rsidR="00F00A4A">
        <w:t xml:space="preserve"> </w:t>
      </w:r>
      <w:r w:rsidR="00A20E1E">
        <w:t>performing the</w:t>
      </w:r>
      <w:r w:rsidR="00F00A4A">
        <w:t xml:space="preserve"> services </w:t>
      </w:r>
      <w:r w:rsidR="004F06F8">
        <w:t>without Harvard’s prior written approval</w:t>
      </w:r>
      <w:r w:rsidRPr="00EE37DE">
        <w:t>;</w:t>
      </w:r>
    </w:p>
    <w:p w14:paraId="38514B83" w14:textId="22460EDD" w:rsidR="00932C32" w:rsidRDefault="00932C32">
      <w:r>
        <w:tab/>
        <w:t>(iv) not at any time during or after the term of the Agreement disclose Personal Data to any person, other than Permitted Persons under clause (iii) and Harvard personnel</w:t>
      </w:r>
      <w:r w:rsidR="002C081F">
        <w:t xml:space="preserve"> </w:t>
      </w:r>
      <w:r>
        <w:t xml:space="preserve">in connection with performance of the services, except with Harvard’s prior written consent (or except as required by law, in which case </w:t>
      </w:r>
      <w:r w:rsidR="00207976">
        <w:t>Service Provider</w:t>
      </w:r>
      <w:r>
        <w:t xml:space="preserve"> shall, unless prohibited by law, notify Harvard prior to such disclosure);</w:t>
      </w:r>
    </w:p>
    <w:p w14:paraId="21CAB423" w14:textId="606A591D" w:rsidR="00932C32" w:rsidRDefault="00932C32">
      <w:pPr>
        <w:rPr>
          <w:color w:val="000000"/>
        </w:rPr>
      </w:pPr>
      <w:r>
        <w:tab/>
      </w:r>
      <w:r>
        <w:rPr>
          <w:color w:val="000000"/>
        </w:rPr>
        <w:t xml:space="preserve">(v) obtain written approval from Harvard prior to implementation by </w:t>
      </w:r>
      <w:r w:rsidR="00207976">
        <w:rPr>
          <w:color w:val="000000"/>
        </w:rPr>
        <w:t>Service Provider</w:t>
      </w:r>
      <w:r>
        <w:rPr>
          <w:color w:val="000000"/>
        </w:rPr>
        <w:t xml:space="preserve"> of any remote (including Internet) access to Personal Data by anyone (including any Harvard personnel or students) not a Permitted Person;</w:t>
      </w:r>
    </w:p>
    <w:p w14:paraId="786D6A7E" w14:textId="20B848F9" w:rsidR="00932C32" w:rsidRDefault="00932C32">
      <w:r>
        <w:rPr>
          <w:color w:val="000000"/>
        </w:rPr>
        <w:tab/>
        <w:t xml:space="preserve">(vi) cause all  Personal Data to be encrypted when transmitted by </w:t>
      </w:r>
      <w:r w:rsidR="00207976">
        <w:rPr>
          <w:color w:val="000000"/>
        </w:rPr>
        <w:t>Service Provider</w:t>
      </w:r>
      <w:r>
        <w:rPr>
          <w:color w:val="000000"/>
        </w:rPr>
        <w:t xml:space="preserve">  or Permitted Persons via the Internet or any other public network</w:t>
      </w:r>
      <w:r w:rsidR="00D66BD2">
        <w:rPr>
          <w:color w:val="000000"/>
        </w:rPr>
        <w:t>,</w:t>
      </w:r>
      <w:r>
        <w:rPr>
          <w:color w:val="000000"/>
        </w:rPr>
        <w:t xml:space="preserve"> or wirelessly;</w:t>
      </w:r>
    </w:p>
    <w:p w14:paraId="189B646E" w14:textId="20F91F86" w:rsidR="00932C32" w:rsidRDefault="00932C32">
      <w:r>
        <w:t xml:space="preserve"> </w:t>
      </w:r>
      <w:r>
        <w:tab/>
        <w:t xml:space="preserve">(vii) </w:t>
      </w:r>
      <w:r w:rsidR="00F568AA">
        <w:t xml:space="preserve">ensure that </w:t>
      </w:r>
      <w:r w:rsidR="00207976">
        <w:t>Service Provider</w:t>
      </w:r>
      <w:r w:rsidR="00713597">
        <w:t xml:space="preserve"> or contractor </w:t>
      </w:r>
      <w:r>
        <w:t xml:space="preserve">server computers hosting any Personal Data </w:t>
      </w:r>
      <w:r w:rsidR="00413A4D">
        <w:t xml:space="preserve">shall </w:t>
      </w:r>
      <w:r w:rsidR="00F568AA">
        <w:t xml:space="preserve">not </w:t>
      </w:r>
      <w:r w:rsidR="00413A4D">
        <w:t xml:space="preserve">be </w:t>
      </w:r>
      <w:r w:rsidR="00F568AA">
        <w:t>directly accessible from the Internet</w:t>
      </w:r>
      <w:r w:rsidR="002B052F">
        <w:t xml:space="preserve"> and that </w:t>
      </w:r>
      <w:r w:rsidR="007A62AE">
        <w:t>access to</w:t>
      </w:r>
      <w:r w:rsidR="002B052F">
        <w:t xml:space="preserve"> </w:t>
      </w:r>
      <w:r w:rsidR="00635FF1">
        <w:t xml:space="preserve">such </w:t>
      </w:r>
      <w:r w:rsidR="002B052F">
        <w:t>servers</w:t>
      </w:r>
      <w:r w:rsidR="006A0370">
        <w:t xml:space="preserve"> </w:t>
      </w:r>
      <w:r w:rsidR="007A62AE">
        <w:t xml:space="preserve">is </w:t>
      </w:r>
      <w:r w:rsidR="002B052F">
        <w:t xml:space="preserve">secure, </w:t>
      </w:r>
      <w:r w:rsidR="00635FF1">
        <w:t xml:space="preserve">and </w:t>
      </w:r>
      <w:r w:rsidR="00713597">
        <w:t xml:space="preserve">that </w:t>
      </w:r>
      <w:r w:rsidR="003952FE">
        <w:t>Persona</w:t>
      </w:r>
      <w:r w:rsidR="00CA40CC">
        <w:t>l</w:t>
      </w:r>
      <w:r w:rsidR="003952FE">
        <w:t xml:space="preserve"> Data</w:t>
      </w:r>
      <w:r w:rsidR="00773F70" w:rsidRPr="00773F70">
        <w:t xml:space="preserve"> </w:t>
      </w:r>
      <w:r w:rsidR="007F1D5F">
        <w:t xml:space="preserve">is physically or logically segregated </w:t>
      </w:r>
      <w:r w:rsidR="003952FE">
        <w:t xml:space="preserve">within </w:t>
      </w:r>
      <w:r w:rsidR="00207976">
        <w:t>Service Provider</w:t>
      </w:r>
      <w:r w:rsidR="003952FE">
        <w:t>’s</w:t>
      </w:r>
      <w:r w:rsidR="007F1D5F">
        <w:t xml:space="preserve"> </w:t>
      </w:r>
      <w:r w:rsidR="00086B31">
        <w:t>and any</w:t>
      </w:r>
      <w:r w:rsidR="007F1D5F">
        <w:t xml:space="preserve"> contractor’s </w:t>
      </w:r>
      <w:r w:rsidR="00773F70" w:rsidRPr="00773F70">
        <w:t>internal data network</w:t>
      </w:r>
      <w:r>
        <w:t xml:space="preserve">; </w:t>
      </w:r>
    </w:p>
    <w:p w14:paraId="1C687ECB" w14:textId="1ACC8D28" w:rsidR="00137AB0" w:rsidRDefault="00932C32" w:rsidP="004960E7">
      <w:pPr>
        <w:ind w:firstLine="720"/>
      </w:pPr>
      <w:r>
        <w:t xml:space="preserve">(viii) </w:t>
      </w:r>
      <w:r w:rsidR="00930993" w:rsidRPr="00930993">
        <w:t xml:space="preserve">ensure that </w:t>
      </w:r>
      <w:r w:rsidR="00207976">
        <w:t>Service Provider</w:t>
      </w:r>
      <w:r w:rsidR="00930993" w:rsidRPr="00930993">
        <w:t xml:space="preserve"> and Permitted Persons (a) do not store High</w:t>
      </w:r>
      <w:r w:rsidR="00930993">
        <w:t xml:space="preserve"> Risk Confidential Information </w:t>
      </w:r>
      <w:r w:rsidR="00930993" w:rsidRPr="00930993">
        <w:t>in any portable</w:t>
      </w:r>
      <w:r w:rsidR="001E1EFB">
        <w:t xml:space="preserve"> computing</w:t>
      </w:r>
      <w:r w:rsidR="00930993" w:rsidRPr="00930993">
        <w:t xml:space="preserve"> device, for example laptops, </w:t>
      </w:r>
      <w:r w:rsidR="001E1EFB">
        <w:t>tablets</w:t>
      </w:r>
      <w:r w:rsidR="00930993" w:rsidRPr="00930993">
        <w:t>, smartphones or similar devices,</w:t>
      </w:r>
      <w:r w:rsidR="00500494">
        <w:t xml:space="preserve"> </w:t>
      </w:r>
      <w:r w:rsidR="00930993" w:rsidRPr="00930993">
        <w:t xml:space="preserve">(b) do not store other Personal Data in any </w:t>
      </w:r>
      <w:r w:rsidR="00166D4F" w:rsidRPr="00930993">
        <w:t>unencrypted portable</w:t>
      </w:r>
      <w:r w:rsidR="001E1EFB">
        <w:t xml:space="preserve"> computing</w:t>
      </w:r>
      <w:r w:rsidR="00930993" w:rsidRPr="00930993">
        <w:t xml:space="preserve"> </w:t>
      </w:r>
      <w:r w:rsidR="009449D5" w:rsidRPr="00930993">
        <w:t>device</w:t>
      </w:r>
      <w:r w:rsidR="009449D5">
        <w:t>,</w:t>
      </w:r>
      <w:r w:rsidR="00930993" w:rsidRPr="00930993">
        <w:t xml:space="preserve"> and (c) do not store either High Risk </w:t>
      </w:r>
      <w:r w:rsidR="00930993" w:rsidRPr="00930993">
        <w:lastRenderedPageBreak/>
        <w:t xml:space="preserve">Confidential Information or other Personal Data in any </w:t>
      </w:r>
      <w:r w:rsidR="001E1EFB">
        <w:t xml:space="preserve">external </w:t>
      </w:r>
      <w:r w:rsidR="00930993" w:rsidRPr="00930993">
        <w:t xml:space="preserve">unencrypted portable </w:t>
      </w:r>
      <w:r w:rsidR="001E1EFB">
        <w:t xml:space="preserve">storage </w:t>
      </w:r>
      <w:r w:rsidR="00930993" w:rsidRPr="00930993">
        <w:t>media</w:t>
      </w:r>
      <w:r w:rsidR="00F24A0E">
        <w:t xml:space="preserve">, </w:t>
      </w:r>
      <w:r w:rsidR="00F24A0E" w:rsidRPr="00F24A0E">
        <w:t>for example DVDs</w:t>
      </w:r>
      <w:r w:rsidR="009449D5">
        <w:t xml:space="preserve">, </w:t>
      </w:r>
      <w:r w:rsidR="002B211B">
        <w:t>flash</w:t>
      </w:r>
      <w:r w:rsidR="009449D5">
        <w:t xml:space="preserve"> drives</w:t>
      </w:r>
      <w:r w:rsidR="00F24A0E" w:rsidRPr="00F24A0E">
        <w:t xml:space="preserve"> or backup tapes</w:t>
      </w:r>
      <w:r>
        <w:t xml:space="preserve">; </w:t>
      </w:r>
      <w:r w:rsidR="00137AB0">
        <w:t xml:space="preserve"> </w:t>
      </w:r>
    </w:p>
    <w:p w14:paraId="6FD4F960" w14:textId="77777777" w:rsidR="00932C32" w:rsidRDefault="00932C32">
      <w:pPr>
        <w:ind w:firstLine="720"/>
      </w:pPr>
      <w:r>
        <w:t>(ix) use measures to protect the security of  paper records</w:t>
      </w:r>
      <w:r w:rsidR="00355A36">
        <w:t xml:space="preserve"> </w:t>
      </w:r>
      <w:r>
        <w:t xml:space="preserve">containing Personal Data </w:t>
      </w:r>
      <w:r w:rsidR="00355A36">
        <w:t xml:space="preserve">while </w:t>
      </w:r>
      <w:r w:rsidR="00554889">
        <w:t xml:space="preserve">such papers are </w:t>
      </w:r>
      <w:r w:rsidR="00355A36">
        <w:t xml:space="preserve">being stored, used or </w:t>
      </w:r>
      <w:r w:rsidR="000D5C74">
        <w:t>transmitted</w:t>
      </w:r>
      <w:r w:rsidR="00355A36">
        <w:t xml:space="preserve"> </w:t>
      </w:r>
      <w:r>
        <w:t>that are reasonable in the circumstances</w:t>
      </w:r>
      <w:r w:rsidR="004960E7">
        <w:t>, provided that paper records containing High Risk Confidential Information shall be stored in securely locked facilities</w:t>
      </w:r>
      <w:r>
        <w:t>;</w:t>
      </w:r>
    </w:p>
    <w:p w14:paraId="586FCA97" w14:textId="14157A02" w:rsidR="00932C32" w:rsidRDefault="00932C32">
      <w:pPr>
        <w:ind w:firstLine="720"/>
      </w:pPr>
      <w:r>
        <w:t>(x) notify Harvard within forty-eight (48) hours of learning of any event that creates a substantial risk of unauthorized acquisition or use of Personal Data or of other harm to any person whose Personal Data is involved in the event</w:t>
      </w:r>
      <w:r w:rsidR="0046454C">
        <w:t xml:space="preserve">, and reasonably cooperate with Harvard in the remediation of such </w:t>
      </w:r>
      <w:r w:rsidR="00681739">
        <w:t>event</w:t>
      </w:r>
      <w:r w:rsidR="00E35CD4">
        <w:t xml:space="preserve"> at </w:t>
      </w:r>
      <w:r w:rsidR="00207976">
        <w:t>Service Provider</w:t>
      </w:r>
      <w:r w:rsidR="00E35CD4">
        <w:t>’s expense</w:t>
      </w:r>
      <w:r>
        <w:t xml:space="preserve">; </w:t>
      </w:r>
    </w:p>
    <w:p w14:paraId="53BBE04A" w14:textId="2EAC3A45" w:rsidR="00932C32" w:rsidRPr="0025116C" w:rsidRDefault="00932C32">
      <w:pPr>
        <w:ind w:firstLine="720"/>
      </w:pPr>
      <w:r w:rsidRPr="00573181">
        <w:t xml:space="preserve">(xi) either provide to Harvard on request the results of any </w:t>
      </w:r>
      <w:r w:rsidR="00CD4124">
        <w:t>SSAE 18</w:t>
      </w:r>
      <w:r w:rsidR="00461330" w:rsidRPr="00461330">
        <w:t xml:space="preserve"> SOC 1 (Type I or Type II) or SOC 2 audit </w:t>
      </w:r>
      <w:r w:rsidRPr="00573181">
        <w:t xml:space="preserve">of </w:t>
      </w:r>
      <w:r w:rsidR="00207976">
        <w:t>Service Provider</w:t>
      </w:r>
      <w:r w:rsidRPr="00573181">
        <w:t>’s services</w:t>
      </w:r>
      <w:r w:rsidR="0025116C">
        <w:t xml:space="preserve"> and system</w:t>
      </w:r>
      <w:r w:rsidRPr="00573181">
        <w:t xml:space="preserve"> (but </w:t>
      </w:r>
      <w:r w:rsidR="00207976">
        <w:t>Service Provider</w:t>
      </w:r>
      <w:r w:rsidRPr="00573181">
        <w:t xml:space="preserve"> is not obliged hereby to conduct such an audit) or permit an agent of Harvard to conduct such an audit, </w:t>
      </w:r>
      <w:r w:rsidR="0025116C">
        <w:t xml:space="preserve">not more often than annually and </w:t>
      </w:r>
      <w:r w:rsidRPr="00573181">
        <w:t>at Harvard’s expense;</w:t>
      </w:r>
      <w:r w:rsidR="0025116C">
        <w:t xml:space="preserve"> and either provide to Harvard on request the results of any vulnerability assessment of </w:t>
      </w:r>
      <w:r w:rsidR="00207976">
        <w:t>Service Provider</w:t>
      </w:r>
      <w:r w:rsidR="0025116C">
        <w:t xml:space="preserve">’s system or </w:t>
      </w:r>
      <w:r w:rsidR="0025116C" w:rsidRPr="0025116C">
        <w:t xml:space="preserve">permit </w:t>
      </w:r>
      <w:r w:rsidR="0025116C">
        <w:t xml:space="preserve">Harvard or </w:t>
      </w:r>
      <w:r w:rsidR="0025116C" w:rsidRPr="0025116C">
        <w:t xml:space="preserve">an agent of Harvard to conduct such </w:t>
      </w:r>
      <w:r w:rsidR="0025116C">
        <w:t>test</w:t>
      </w:r>
      <w:r w:rsidR="001A494C">
        <w:t>s from time to time</w:t>
      </w:r>
      <w:r w:rsidR="0025116C" w:rsidRPr="0025116C">
        <w:t>, at Harvard’s expense</w:t>
      </w:r>
      <w:r w:rsidR="0025116C">
        <w:t>;</w:t>
      </w:r>
    </w:p>
    <w:p w14:paraId="69986420" w14:textId="24C2DE2F" w:rsidR="00932C32" w:rsidRDefault="00932C32">
      <w:pPr>
        <w:ind w:firstLine="720"/>
      </w:pPr>
      <w:r>
        <w:t>(xii) comply with such additional protections as Harvard shall reasonably request from time to time</w:t>
      </w:r>
      <w:r w:rsidR="001215FC">
        <w:t xml:space="preserve"> in order to comply with any applicable legal requirement</w:t>
      </w:r>
      <w:r>
        <w:t xml:space="preserve">; and </w:t>
      </w:r>
    </w:p>
    <w:p w14:paraId="397AFE93" w14:textId="40790165" w:rsidR="004D3332" w:rsidRDefault="00932C32">
      <w:pPr>
        <w:ind w:firstLine="720"/>
      </w:pPr>
      <w:r>
        <w:t>(xiii) at any time at Harvard’s request and in any case upon termination of the services, return Personal Data</w:t>
      </w:r>
      <w:r w:rsidR="00976BA1">
        <w:t xml:space="preserve"> </w:t>
      </w:r>
      <w:r>
        <w:t>to Harvard and</w:t>
      </w:r>
      <w:r w:rsidR="004D3332">
        <w:t xml:space="preserve"> (unless otherwise required by law)</w:t>
      </w:r>
      <w:r>
        <w:t xml:space="preserve"> </w:t>
      </w:r>
      <w:r w:rsidR="00B23510">
        <w:t>cause</w:t>
      </w:r>
      <w:r>
        <w:t xml:space="preserve"> all copies of Personal Data</w:t>
      </w:r>
      <w:r w:rsidR="00B23510">
        <w:t xml:space="preserve"> in any format</w:t>
      </w:r>
      <w:r w:rsidR="00EE37DE">
        <w:t>s</w:t>
      </w:r>
      <w:r w:rsidR="00B23510">
        <w:t xml:space="preserve"> or media, whether held by </w:t>
      </w:r>
      <w:r w:rsidR="00207976">
        <w:t>Service Provider</w:t>
      </w:r>
      <w:r w:rsidR="00B23510">
        <w:t xml:space="preserve"> or </w:t>
      </w:r>
      <w:r w:rsidR="001B5289">
        <w:t xml:space="preserve">by </w:t>
      </w:r>
      <w:r w:rsidR="00B23510">
        <w:t xml:space="preserve">a </w:t>
      </w:r>
      <w:r w:rsidR="00E878E7">
        <w:t xml:space="preserve">Permitted Person or other person </w:t>
      </w:r>
      <w:r w:rsidR="00B23510">
        <w:t xml:space="preserve">who received Personal Data from </w:t>
      </w:r>
      <w:r w:rsidR="00207976">
        <w:t>Service Provider</w:t>
      </w:r>
      <w:r w:rsidR="004D3332">
        <w:t xml:space="preserve"> (</w:t>
      </w:r>
      <w:r w:rsidR="00CF3C00">
        <w:t>including</w:t>
      </w:r>
      <w:r w:rsidR="004D3332">
        <w:t xml:space="preserve"> Personal Data held in archive or backup files)</w:t>
      </w:r>
      <w:r w:rsidR="00CF3C00">
        <w:t xml:space="preserve"> </w:t>
      </w:r>
      <w:r w:rsidR="00B23510">
        <w:t>to be deleted or destroyed</w:t>
      </w:r>
      <w:r>
        <w:t xml:space="preserve">, provided that in every case Personal Data </w:t>
      </w:r>
      <w:r w:rsidR="00B23510">
        <w:t>shall</w:t>
      </w:r>
      <w:r w:rsidR="00976BA1">
        <w:t xml:space="preserve"> be disposed of </w:t>
      </w:r>
      <w:r>
        <w:t xml:space="preserve">in such a manner that thereafter it cannot practicably be </w:t>
      </w:r>
      <w:r w:rsidR="002644FF">
        <w:t xml:space="preserve">accessed, </w:t>
      </w:r>
      <w:r>
        <w:t>read or reconstructed from any</w:t>
      </w:r>
      <w:r w:rsidR="00207814">
        <w:t xml:space="preserve"> devices, media or</w:t>
      </w:r>
      <w:r>
        <w:t xml:space="preserve"> records </w:t>
      </w:r>
      <w:r w:rsidR="00B23510">
        <w:t xml:space="preserve">of any kind </w:t>
      </w:r>
      <w:r>
        <w:t xml:space="preserve">held by </w:t>
      </w:r>
      <w:r w:rsidR="00207976">
        <w:t>Service Provider</w:t>
      </w:r>
      <w:r w:rsidR="00976BA1">
        <w:t xml:space="preserve"> or such </w:t>
      </w:r>
      <w:r w:rsidR="00E878E7">
        <w:t>Permitted Person or other person</w:t>
      </w:r>
      <w:r>
        <w:t>.</w:t>
      </w:r>
    </w:p>
    <w:p w14:paraId="1A48A4D0" w14:textId="77777777" w:rsidR="002C081F" w:rsidRDefault="002C081F">
      <w:pPr>
        <w:ind w:firstLine="720"/>
      </w:pPr>
    </w:p>
    <w:p w14:paraId="6FE77BBA" w14:textId="34500216" w:rsidR="002C081F" w:rsidRDefault="002C081F" w:rsidP="002C081F">
      <w:r>
        <w:t>3.</w:t>
      </w:r>
      <w:r>
        <w:tab/>
      </w:r>
      <w:r w:rsidR="00207976">
        <w:t>Service Provider</w:t>
      </w:r>
      <w:r>
        <w:t xml:space="preserve"> shall </w:t>
      </w:r>
      <w:r w:rsidR="00606058">
        <w:t xml:space="preserve">enforce and </w:t>
      </w:r>
      <w:r>
        <w:t xml:space="preserve">be responsible for compliance </w:t>
      </w:r>
      <w:r w:rsidR="002961FB">
        <w:t xml:space="preserve">by all its employees and contractors </w:t>
      </w:r>
      <w:r>
        <w:t xml:space="preserve">with </w:t>
      </w:r>
      <w:r w:rsidR="00713597">
        <w:t xml:space="preserve">the requirements of this </w:t>
      </w:r>
      <w:r>
        <w:t>Rider and all confidentiality obligations to Harvard.</w:t>
      </w:r>
    </w:p>
    <w:p w14:paraId="1E82894E" w14:textId="77777777" w:rsidR="00932C32" w:rsidRDefault="00932C32">
      <w:pPr>
        <w:rPr>
          <w:color w:val="000000"/>
        </w:rPr>
      </w:pPr>
    </w:p>
    <w:p w14:paraId="10DA3D32" w14:textId="71244506" w:rsidR="00932C32" w:rsidRDefault="002C081F">
      <w:pPr>
        <w:rPr>
          <w:color w:val="000000"/>
        </w:rPr>
      </w:pPr>
      <w:r>
        <w:rPr>
          <w:color w:val="000000"/>
        </w:rPr>
        <w:t>4</w:t>
      </w:r>
      <w:r w:rsidR="00932C32">
        <w:rPr>
          <w:color w:val="000000"/>
        </w:rPr>
        <w:t xml:space="preserve">. </w:t>
      </w:r>
      <w:r w:rsidR="00932C32">
        <w:rPr>
          <w:color w:val="000000"/>
        </w:rPr>
        <w:tab/>
        <w:t xml:space="preserve">Any provisions of the Agreement that exclude from confidentiality treatment any information that is available to </w:t>
      </w:r>
      <w:r w:rsidR="00207976">
        <w:rPr>
          <w:color w:val="000000"/>
        </w:rPr>
        <w:t>Service Provider</w:t>
      </w:r>
      <w:r w:rsidR="00932C32">
        <w:rPr>
          <w:color w:val="000000"/>
        </w:rPr>
        <w:t xml:space="preserve"> from third parties, previously known to </w:t>
      </w:r>
      <w:r w:rsidR="00207976">
        <w:rPr>
          <w:color w:val="000000"/>
        </w:rPr>
        <w:t>Service Provider</w:t>
      </w:r>
      <w:r w:rsidR="00932C32">
        <w:rPr>
          <w:color w:val="000000"/>
        </w:rPr>
        <w:t xml:space="preserve">, independently developed by </w:t>
      </w:r>
      <w:r w:rsidR="00207976">
        <w:rPr>
          <w:color w:val="000000"/>
        </w:rPr>
        <w:t>Service Provider</w:t>
      </w:r>
      <w:r w:rsidR="00932C32">
        <w:rPr>
          <w:color w:val="000000"/>
        </w:rPr>
        <w:t xml:space="preserve">, or not specifically designated as confidential by Harvard, shall be inapplicable to Personal Data. </w:t>
      </w:r>
    </w:p>
    <w:p w14:paraId="1F6A620F" w14:textId="77777777" w:rsidR="00932C32" w:rsidRDefault="00932C32">
      <w:pPr>
        <w:rPr>
          <w:color w:val="000000"/>
        </w:rPr>
      </w:pPr>
    </w:p>
    <w:p w14:paraId="4F40AA72" w14:textId="77777777" w:rsidR="00932C32" w:rsidRDefault="002C081F">
      <w:pPr>
        <w:rPr>
          <w:color w:val="000000"/>
        </w:rPr>
      </w:pPr>
      <w:r>
        <w:rPr>
          <w:color w:val="000000"/>
        </w:rPr>
        <w:t>5</w:t>
      </w:r>
      <w:r w:rsidR="00932C32">
        <w:rPr>
          <w:color w:val="000000"/>
        </w:rPr>
        <w:t xml:space="preserve">. </w:t>
      </w:r>
      <w:r w:rsidR="00932C32">
        <w:rPr>
          <w:color w:val="000000"/>
        </w:rPr>
        <w:tab/>
        <w:t>The provisions of this Rider shall survive the termination of the Agreement.</w:t>
      </w:r>
    </w:p>
    <w:p w14:paraId="7ED7BED0" w14:textId="77777777" w:rsidR="00932C32" w:rsidRDefault="00932C32">
      <w:pPr>
        <w:rPr>
          <w:color w:val="000000"/>
        </w:rPr>
      </w:pPr>
    </w:p>
    <w:p w14:paraId="300A945E" w14:textId="77777777" w:rsidR="00901CC4" w:rsidRDefault="00901CC4">
      <w:pPr>
        <w:rPr>
          <w:b/>
          <w:bCs/>
          <w:i/>
          <w:color w:val="000000"/>
        </w:rPr>
      </w:pPr>
    </w:p>
    <w:p w14:paraId="35C024E1" w14:textId="09201D24" w:rsidR="00932C32" w:rsidRDefault="00901CC4" w:rsidP="00901CC4">
      <w:pPr>
        <w:keepNext/>
        <w:keepLines/>
        <w:rPr>
          <w:b/>
          <w:bCs/>
          <w:i/>
          <w:color w:val="000000"/>
        </w:rPr>
      </w:pPr>
      <w:r w:rsidRPr="00901CC4">
        <w:rPr>
          <w:b/>
          <w:bCs/>
          <w:i/>
          <w:color w:val="000000"/>
        </w:rPr>
        <w:lastRenderedPageBreak/>
        <w:t xml:space="preserve">[The following signature block can be removed </w:t>
      </w:r>
      <w:r>
        <w:rPr>
          <w:b/>
          <w:bCs/>
          <w:i/>
          <w:color w:val="000000"/>
        </w:rPr>
        <w:t xml:space="preserve">in situations where the </w:t>
      </w:r>
      <w:r w:rsidRPr="001215FC">
        <w:rPr>
          <w:b/>
          <w:bCs/>
          <w:i/>
          <w:color w:val="000000"/>
        </w:rPr>
        <w:t>Rider is referenced in and incorporated into an Agreement being executed simultaneously.</w:t>
      </w:r>
      <w:r>
        <w:rPr>
          <w:b/>
          <w:bCs/>
          <w:i/>
          <w:color w:val="000000"/>
        </w:rPr>
        <w:t>]</w:t>
      </w:r>
    </w:p>
    <w:p w14:paraId="789D9DDB" w14:textId="77777777" w:rsidR="00901CC4" w:rsidRDefault="00901CC4" w:rsidP="00901CC4">
      <w:pPr>
        <w:keepNext/>
        <w:keepLines/>
        <w:rPr>
          <w:color w:val="000000"/>
        </w:rPr>
      </w:pPr>
    </w:p>
    <w:p w14:paraId="5C0E4EFB" w14:textId="77777777" w:rsidR="00901CC4" w:rsidRDefault="00901CC4" w:rsidP="00901CC4">
      <w:pPr>
        <w:keepNext/>
        <w:keepLines/>
        <w:rPr>
          <w:color w:val="000000"/>
        </w:rPr>
      </w:pPr>
    </w:p>
    <w:p w14:paraId="27539432" w14:textId="2DF8CC10" w:rsidR="00932C32" w:rsidRDefault="00932C32" w:rsidP="00901CC4">
      <w:pPr>
        <w:keepNext/>
        <w:keepLines/>
        <w:rPr>
          <w:color w:val="000000"/>
        </w:rPr>
      </w:pPr>
      <w:r>
        <w:rPr>
          <w:color w:val="000000"/>
        </w:rPr>
        <w:t xml:space="preserve">For </w:t>
      </w:r>
      <w:r w:rsidR="00207976">
        <w:rPr>
          <w:color w:val="000000"/>
        </w:rPr>
        <w:t>Service Provider</w:t>
      </w:r>
      <w:r w:rsidR="00EC4D90">
        <w:rPr>
          <w:color w:val="000000"/>
        </w:rPr>
        <w:t xml:space="preserve">         </w:t>
      </w:r>
      <w:r w:rsidR="00EC4D90">
        <w:rPr>
          <w:color w:val="000000"/>
        </w:rPr>
        <w:tab/>
      </w:r>
      <w:r w:rsidR="00EC4D90">
        <w:rPr>
          <w:color w:val="000000"/>
        </w:rPr>
        <w:tab/>
      </w:r>
      <w:r w:rsidR="00EC4D90">
        <w:rPr>
          <w:color w:val="000000"/>
        </w:rPr>
        <w:tab/>
      </w:r>
      <w:r w:rsidR="00EC4D90">
        <w:rPr>
          <w:color w:val="000000"/>
        </w:rPr>
        <w:tab/>
      </w:r>
      <w:r>
        <w:rPr>
          <w:color w:val="000000"/>
        </w:rPr>
        <w:t xml:space="preserve">For Harvard </w:t>
      </w:r>
    </w:p>
    <w:p w14:paraId="4C690E71" w14:textId="77777777" w:rsidR="00932C32" w:rsidRDefault="00932C32" w:rsidP="00901CC4">
      <w:pPr>
        <w:keepNext/>
        <w:keepLines/>
        <w:rPr>
          <w:color w:val="000000"/>
        </w:rPr>
      </w:pPr>
    </w:p>
    <w:p w14:paraId="755BDB71" w14:textId="77777777" w:rsidR="00932C32" w:rsidRDefault="00932C32" w:rsidP="00901CC4">
      <w:pPr>
        <w:keepNext/>
        <w:keepLines/>
        <w:rPr>
          <w:color w:val="000000"/>
        </w:rPr>
      </w:pPr>
    </w:p>
    <w:p w14:paraId="5FFE6873" w14:textId="77777777" w:rsidR="00932C32" w:rsidRDefault="00932C32" w:rsidP="00901CC4">
      <w:pPr>
        <w:keepNext/>
        <w:keepLines/>
        <w:rPr>
          <w:color w:val="000000"/>
        </w:rPr>
      </w:pPr>
      <w:r>
        <w:rPr>
          <w:color w:val="000000"/>
        </w:rPr>
        <w:t xml:space="preserve">By__________________   </w:t>
      </w:r>
      <w:r>
        <w:rPr>
          <w:color w:val="000000"/>
        </w:rPr>
        <w:tab/>
      </w:r>
      <w:r>
        <w:rPr>
          <w:color w:val="000000"/>
        </w:rPr>
        <w:tab/>
      </w:r>
      <w:r>
        <w:rPr>
          <w:color w:val="000000"/>
        </w:rPr>
        <w:tab/>
      </w:r>
      <w:r>
        <w:rPr>
          <w:color w:val="000000"/>
        </w:rPr>
        <w:tab/>
        <w:t>By____________________</w:t>
      </w:r>
    </w:p>
    <w:p w14:paraId="3DF9DAEB" w14:textId="77777777" w:rsidR="00932C32" w:rsidRDefault="00932C32" w:rsidP="00901CC4">
      <w:pPr>
        <w:keepNext/>
        <w:keepLines/>
        <w:rPr>
          <w:color w:val="000000"/>
        </w:rPr>
      </w:pPr>
      <w:r>
        <w:rPr>
          <w:color w:val="000000"/>
        </w:rPr>
        <w:t>Name:</w:t>
      </w:r>
      <w:r>
        <w:rPr>
          <w:color w:val="000000"/>
        </w:rPr>
        <w:tab/>
      </w:r>
      <w:r>
        <w:rPr>
          <w:color w:val="000000"/>
        </w:rPr>
        <w:tab/>
        <w:t xml:space="preserve">          </w:t>
      </w:r>
      <w:r>
        <w:rPr>
          <w:color w:val="000000"/>
        </w:rPr>
        <w:tab/>
      </w:r>
      <w:r>
        <w:rPr>
          <w:color w:val="000000"/>
        </w:rPr>
        <w:tab/>
      </w:r>
      <w:r>
        <w:rPr>
          <w:color w:val="000000"/>
        </w:rPr>
        <w:tab/>
      </w:r>
      <w:r>
        <w:rPr>
          <w:color w:val="000000"/>
        </w:rPr>
        <w:tab/>
      </w:r>
      <w:r>
        <w:rPr>
          <w:color w:val="000000"/>
        </w:rPr>
        <w:tab/>
        <w:t>Name:</w:t>
      </w:r>
    </w:p>
    <w:p w14:paraId="35504CBA" w14:textId="77777777" w:rsidR="00932C32" w:rsidRDefault="00932C32" w:rsidP="00901CC4">
      <w:pPr>
        <w:keepNext/>
        <w:keepLines/>
        <w:rPr>
          <w:color w:val="000000"/>
        </w:rPr>
      </w:pPr>
      <w:r>
        <w:rPr>
          <w:color w:val="000000"/>
        </w:rPr>
        <w:t xml:space="preserve">Title:                          </w:t>
      </w:r>
      <w:r>
        <w:rPr>
          <w:color w:val="000000"/>
        </w:rPr>
        <w:tab/>
      </w:r>
      <w:r>
        <w:rPr>
          <w:color w:val="000000"/>
        </w:rPr>
        <w:tab/>
      </w:r>
      <w:r>
        <w:rPr>
          <w:color w:val="000000"/>
        </w:rPr>
        <w:tab/>
      </w:r>
      <w:r>
        <w:rPr>
          <w:color w:val="000000"/>
        </w:rPr>
        <w:tab/>
      </w:r>
      <w:r>
        <w:rPr>
          <w:color w:val="000000"/>
        </w:rPr>
        <w:tab/>
        <w:t>Title:</w:t>
      </w:r>
    </w:p>
    <w:p w14:paraId="5BB0B863" w14:textId="77777777" w:rsidR="00932C32" w:rsidRDefault="00932C32">
      <w:pPr>
        <w:rPr>
          <w:color w:val="000000"/>
        </w:rPr>
      </w:pPr>
    </w:p>
    <w:p w14:paraId="57D33B48" w14:textId="77777777" w:rsidR="00070C41" w:rsidRDefault="00070C41">
      <w:pPr>
        <w:rPr>
          <w:color w:val="000000"/>
        </w:rPr>
      </w:pPr>
    </w:p>
    <w:p w14:paraId="5D962EA4" w14:textId="77777777" w:rsidR="00070C41" w:rsidRDefault="00070C41">
      <w:pPr>
        <w:rPr>
          <w:color w:val="000000"/>
        </w:rPr>
      </w:pPr>
    </w:p>
    <w:p w14:paraId="259E8568" w14:textId="77777777" w:rsidR="00932C32" w:rsidRDefault="00932C32">
      <w:pPr>
        <w:rPr>
          <w:color w:val="000000"/>
        </w:rPr>
      </w:pPr>
    </w:p>
    <w:p w14:paraId="4D70BFA5" w14:textId="4B884985" w:rsidR="00932C32" w:rsidRDefault="00932C32">
      <w:pPr>
        <w:rPr>
          <w:b/>
          <w:i/>
          <w:color w:val="000000"/>
        </w:rPr>
      </w:pPr>
      <w:r>
        <w:rPr>
          <w:b/>
          <w:i/>
          <w:color w:val="000000"/>
        </w:rPr>
        <w:t xml:space="preserve">[The following </w:t>
      </w:r>
      <w:r w:rsidR="00070C41">
        <w:rPr>
          <w:b/>
          <w:i/>
          <w:color w:val="000000"/>
        </w:rPr>
        <w:t>provision</w:t>
      </w:r>
      <w:r>
        <w:rPr>
          <w:b/>
          <w:i/>
          <w:color w:val="000000"/>
        </w:rPr>
        <w:t xml:space="preserve"> should be added if FERPA-protected education records are involved and FERPA is not adequately covered in the Agreement – insert the following </w:t>
      </w:r>
      <w:r w:rsidR="00070C41">
        <w:rPr>
          <w:b/>
          <w:i/>
          <w:color w:val="000000"/>
        </w:rPr>
        <w:t>after section 2</w:t>
      </w:r>
      <w:r w:rsidR="00465D79">
        <w:rPr>
          <w:b/>
          <w:i/>
          <w:color w:val="000000"/>
        </w:rPr>
        <w:t xml:space="preserve"> </w:t>
      </w:r>
      <w:r>
        <w:rPr>
          <w:b/>
          <w:i/>
          <w:color w:val="000000"/>
        </w:rPr>
        <w:t xml:space="preserve">(and </w:t>
      </w:r>
      <w:r w:rsidR="00465D79">
        <w:rPr>
          <w:b/>
          <w:i/>
          <w:color w:val="000000"/>
        </w:rPr>
        <w:t>renumber</w:t>
      </w:r>
      <w:r w:rsidR="00070C41">
        <w:rPr>
          <w:b/>
          <w:i/>
          <w:color w:val="000000"/>
        </w:rPr>
        <w:t xml:space="preserve"> sections</w:t>
      </w:r>
      <w:r w:rsidR="00465D79">
        <w:rPr>
          <w:b/>
          <w:i/>
          <w:color w:val="000000"/>
        </w:rPr>
        <w:t xml:space="preserve"> </w:t>
      </w:r>
      <w:r w:rsidR="00070C41">
        <w:rPr>
          <w:b/>
          <w:i/>
          <w:color w:val="000000"/>
        </w:rPr>
        <w:t>as appropriate</w:t>
      </w:r>
      <w:r>
        <w:rPr>
          <w:b/>
          <w:i/>
          <w:color w:val="000000"/>
        </w:rPr>
        <w:t>). Delete if inapplicable:]</w:t>
      </w:r>
    </w:p>
    <w:p w14:paraId="7975071D" w14:textId="77777777" w:rsidR="00932C32" w:rsidRDefault="00932C32">
      <w:pPr>
        <w:rPr>
          <w:b/>
          <w:i/>
          <w:color w:val="000000"/>
        </w:rPr>
      </w:pPr>
    </w:p>
    <w:p w14:paraId="199ECC23" w14:textId="47F8C0B5" w:rsidR="00932C32" w:rsidRDefault="00070C41">
      <w:pPr>
        <w:rPr>
          <w:color w:val="000000"/>
        </w:rPr>
      </w:pPr>
      <w:r>
        <w:rPr>
          <w:b/>
          <w:i/>
          <w:color w:val="000000"/>
        </w:rPr>
        <w:t>[</w:t>
      </w:r>
      <w:r w:rsidR="00B30E12">
        <w:rPr>
          <w:color w:val="000000"/>
        </w:rPr>
        <w:t>3</w:t>
      </w:r>
      <w:r w:rsidR="00932C32">
        <w:rPr>
          <w:color w:val="000000"/>
        </w:rPr>
        <w:t>.</w:t>
      </w:r>
      <w:r>
        <w:rPr>
          <w:b/>
          <w:i/>
          <w:color w:val="000000"/>
        </w:rPr>
        <w:t>]</w:t>
      </w:r>
      <w:r w:rsidR="00932C32">
        <w:rPr>
          <w:color w:val="000000"/>
        </w:rPr>
        <w:tab/>
        <w:t>With respect to Education Records (as defined below)</w:t>
      </w:r>
      <w:r w:rsidR="00903BFD">
        <w:rPr>
          <w:color w:val="000000"/>
        </w:rPr>
        <w:t xml:space="preserve"> </w:t>
      </w:r>
      <w:r w:rsidR="00903BFD" w:rsidRPr="00903BFD">
        <w:rPr>
          <w:color w:val="000000"/>
        </w:rPr>
        <w:t xml:space="preserve">which </w:t>
      </w:r>
      <w:r w:rsidR="00207976">
        <w:rPr>
          <w:color w:val="000000"/>
        </w:rPr>
        <w:t>Service Provider</w:t>
      </w:r>
      <w:r w:rsidR="00903BFD" w:rsidRPr="00903BFD">
        <w:rPr>
          <w:color w:val="000000"/>
        </w:rPr>
        <w:t xml:space="preserve"> or its Permitted Persons </w:t>
      </w:r>
      <w:r w:rsidR="00903BFD">
        <w:rPr>
          <w:color w:val="000000"/>
        </w:rPr>
        <w:t>will</w:t>
      </w:r>
      <w:r w:rsidR="00903BFD" w:rsidRPr="00903BFD">
        <w:rPr>
          <w:color w:val="000000"/>
        </w:rPr>
        <w:t xml:space="preserve"> receive or have access to in connection with </w:t>
      </w:r>
      <w:r w:rsidR="00207976">
        <w:rPr>
          <w:color w:val="000000"/>
        </w:rPr>
        <w:t>Service Provider</w:t>
      </w:r>
      <w:r w:rsidR="00903BFD">
        <w:rPr>
          <w:color w:val="000000"/>
        </w:rPr>
        <w:t xml:space="preserve">’s services, </w:t>
      </w:r>
      <w:r w:rsidR="00932C32">
        <w:rPr>
          <w:color w:val="000000"/>
        </w:rPr>
        <w:t xml:space="preserve"> </w:t>
      </w:r>
      <w:r w:rsidR="00207976">
        <w:rPr>
          <w:color w:val="000000"/>
        </w:rPr>
        <w:t>Service Provider</w:t>
      </w:r>
      <w:r w:rsidR="00932C32">
        <w:rPr>
          <w:color w:val="000000"/>
        </w:rPr>
        <w:t xml:space="preserve"> acknowledges that Harvard has a statutory duty to maintain the privacy of such records and that as a contractor to whom Harvard has outsourced institutional services: </w:t>
      </w:r>
    </w:p>
    <w:p w14:paraId="7C0A2411" w14:textId="77777777" w:rsidR="00932C32" w:rsidRDefault="00932C32">
      <w:pPr>
        <w:rPr>
          <w:color w:val="000000"/>
        </w:rPr>
      </w:pPr>
    </w:p>
    <w:p w14:paraId="2C1699B6" w14:textId="256EFA82" w:rsidR="00932C32" w:rsidRDefault="00932C32">
      <w:pPr>
        <w:rPr>
          <w:color w:val="000000"/>
        </w:rPr>
      </w:pPr>
      <w:r>
        <w:rPr>
          <w:color w:val="000000"/>
        </w:rPr>
        <w:t xml:space="preserve">(a)           </w:t>
      </w:r>
      <w:r w:rsidR="00207976">
        <w:rPr>
          <w:color w:val="000000"/>
        </w:rPr>
        <w:t>Service Provider</w:t>
      </w:r>
      <w:r>
        <w:rPr>
          <w:color w:val="000000"/>
        </w:rPr>
        <w:t xml:space="preserve"> is performing an institutional service for which Harvard would otherwise use Harvard employees;</w:t>
      </w:r>
    </w:p>
    <w:p w14:paraId="7A13A691" w14:textId="77777777" w:rsidR="00932C32" w:rsidRDefault="00932C32">
      <w:pPr>
        <w:rPr>
          <w:color w:val="000000"/>
        </w:rPr>
      </w:pPr>
    </w:p>
    <w:p w14:paraId="5EEA0581" w14:textId="177A52E2" w:rsidR="00932C32" w:rsidRDefault="00932C32">
      <w:pPr>
        <w:rPr>
          <w:color w:val="000000"/>
        </w:rPr>
      </w:pPr>
      <w:r>
        <w:rPr>
          <w:color w:val="000000"/>
        </w:rPr>
        <w:t xml:space="preserve">(b)           </w:t>
      </w:r>
      <w:r w:rsidR="00207976">
        <w:rPr>
          <w:color w:val="000000"/>
        </w:rPr>
        <w:t>Service Provider</w:t>
      </w:r>
      <w:r>
        <w:rPr>
          <w:color w:val="000000"/>
        </w:rPr>
        <w:t xml:space="preserve"> is under the direct control of Harvard with respect to Personally Identifiable Information from Education Records; and</w:t>
      </w:r>
    </w:p>
    <w:p w14:paraId="52E21761" w14:textId="77777777" w:rsidR="00932C32" w:rsidRDefault="00932C32">
      <w:pPr>
        <w:rPr>
          <w:color w:val="000000"/>
        </w:rPr>
      </w:pPr>
    </w:p>
    <w:p w14:paraId="46A7C532" w14:textId="4F957508" w:rsidR="00932C32" w:rsidRDefault="00932C32">
      <w:pPr>
        <w:rPr>
          <w:color w:val="000000"/>
        </w:rPr>
      </w:pPr>
      <w:r>
        <w:rPr>
          <w:color w:val="000000"/>
        </w:rPr>
        <w:t xml:space="preserve">(c)           </w:t>
      </w:r>
      <w:r w:rsidR="00207976">
        <w:rPr>
          <w:color w:val="000000"/>
        </w:rPr>
        <w:t>Service Provider</w:t>
      </w:r>
      <w:r>
        <w:rPr>
          <w:color w:val="000000"/>
        </w:rPr>
        <w:t xml:space="preserve"> </w:t>
      </w:r>
      <w:r w:rsidR="00034CC5">
        <w:rPr>
          <w:color w:val="000000"/>
        </w:rPr>
        <w:t>will comply with all applicable</w:t>
      </w:r>
      <w:r>
        <w:rPr>
          <w:color w:val="000000"/>
        </w:rPr>
        <w:t xml:space="preserve"> FERPA requirements governing the use and redisclosure of Personally Identifiable Information from Education Records, including without limitation the requirements of 34 CFR §99.33(a).</w:t>
      </w:r>
    </w:p>
    <w:p w14:paraId="2D44EAA7" w14:textId="77777777" w:rsidR="00932C32" w:rsidRDefault="00932C32">
      <w:pPr>
        <w:rPr>
          <w:color w:val="000000"/>
        </w:rPr>
      </w:pPr>
    </w:p>
    <w:p w14:paraId="47EADA31" w14:textId="77777777" w:rsidR="00932C32" w:rsidRDefault="00932C32">
      <w:pPr>
        <w:rPr>
          <w:color w:val="000000"/>
        </w:rPr>
      </w:pPr>
      <w:r>
        <w:rPr>
          <w:color w:val="000000"/>
        </w:rPr>
        <w:t>“</w:t>
      </w:r>
      <w:r w:rsidRPr="00E76386">
        <w:rPr>
          <w:color w:val="000000"/>
          <w:u w:val="single"/>
        </w:rPr>
        <w:t>FERPA</w:t>
      </w:r>
      <w:r>
        <w:rPr>
          <w:b/>
          <w:color w:val="000000"/>
        </w:rPr>
        <w:t>”</w:t>
      </w:r>
      <w:r>
        <w:rPr>
          <w:color w:val="000000"/>
        </w:rPr>
        <w:t xml:space="preserve"> means the Family Educational Rights and Privacy Act (20 U.S.C. 1232g) and the Family Educational Rights and Privacy Act Regulations (34 CFR Part 99), as amended or otherwise modified from time to time.</w:t>
      </w:r>
    </w:p>
    <w:p w14:paraId="17C15542" w14:textId="77777777" w:rsidR="00932C32" w:rsidRDefault="00932C32">
      <w:pPr>
        <w:rPr>
          <w:color w:val="000000"/>
        </w:rPr>
      </w:pPr>
      <w:r>
        <w:rPr>
          <w:color w:val="000000"/>
        </w:rPr>
        <w:t> </w:t>
      </w:r>
    </w:p>
    <w:p w14:paraId="6EF07514" w14:textId="77777777" w:rsidR="00932C32" w:rsidRDefault="00932C32">
      <w:pPr>
        <w:rPr>
          <w:color w:val="000000"/>
        </w:rPr>
      </w:pPr>
      <w:r>
        <w:rPr>
          <w:i/>
          <w:color w:val="000000"/>
        </w:rPr>
        <w:t>“</w:t>
      </w:r>
      <w:r w:rsidRPr="00E76386">
        <w:rPr>
          <w:color w:val="000000"/>
          <w:u w:val="single"/>
        </w:rPr>
        <w:t>Education Records</w:t>
      </w:r>
      <w:r>
        <w:rPr>
          <w:color w:val="000000"/>
        </w:rPr>
        <w:t xml:space="preserve">” shall have the meaning given to that term under FERPA and the FERPA Regulations, as amended or otherwise modified from time to time. </w:t>
      </w:r>
    </w:p>
    <w:p w14:paraId="19C871A3" w14:textId="77777777" w:rsidR="00932C32" w:rsidRDefault="00932C32">
      <w:pPr>
        <w:rPr>
          <w:color w:val="000000"/>
        </w:rPr>
      </w:pPr>
    </w:p>
    <w:p w14:paraId="022EFC9E" w14:textId="6B1FB684" w:rsidR="00932C32" w:rsidRDefault="00932C32">
      <w:pPr>
        <w:rPr>
          <w:color w:val="000000"/>
        </w:rPr>
      </w:pPr>
      <w:r>
        <w:rPr>
          <w:color w:val="000000"/>
        </w:rPr>
        <w:t>“</w:t>
      </w:r>
      <w:r w:rsidRPr="00E76386">
        <w:rPr>
          <w:color w:val="000000"/>
          <w:u w:val="single"/>
        </w:rPr>
        <w:t>Personally Identifiable Information</w:t>
      </w:r>
      <w:r>
        <w:rPr>
          <w:color w:val="000000"/>
        </w:rPr>
        <w:t xml:space="preserve">” </w:t>
      </w:r>
      <w:r w:rsidR="00E76386">
        <w:rPr>
          <w:color w:val="000000"/>
        </w:rPr>
        <w:t xml:space="preserve">from Education Records </w:t>
      </w:r>
      <w:r>
        <w:rPr>
          <w:color w:val="000000"/>
        </w:rPr>
        <w:t>shall have the meaning given to that term under FERPA and the FERPA Regulations, as amended or otherwise modified from time to time.</w:t>
      </w:r>
    </w:p>
    <w:p w14:paraId="5F9DDFAF" w14:textId="77777777" w:rsidR="00932C32" w:rsidRDefault="00932C32">
      <w:pPr>
        <w:rPr>
          <w:color w:val="000000"/>
        </w:rPr>
      </w:pPr>
    </w:p>
    <w:p w14:paraId="469B35CF" w14:textId="547C9C62" w:rsidR="00932C32" w:rsidRDefault="00070C41">
      <w:pPr>
        <w:rPr>
          <w:b/>
          <w:i/>
          <w:color w:val="000000"/>
        </w:rPr>
      </w:pPr>
      <w:r>
        <w:rPr>
          <w:b/>
          <w:i/>
          <w:color w:val="000000"/>
        </w:rPr>
        <w:lastRenderedPageBreak/>
        <w:t>[Harmful code - insert the following paragraph after section 2 if applicable (and renumber sections as appropriate).  Delete if inapplicable.]</w:t>
      </w:r>
    </w:p>
    <w:p w14:paraId="2D05C582" w14:textId="77777777" w:rsidR="00070C41" w:rsidRDefault="00070C41">
      <w:pPr>
        <w:rPr>
          <w:b/>
          <w:i/>
          <w:color w:val="000000"/>
        </w:rPr>
      </w:pPr>
    </w:p>
    <w:p w14:paraId="577C41D5" w14:textId="48D5FDF6" w:rsidR="00070C41" w:rsidRPr="00070C41" w:rsidRDefault="00070C41">
      <w:pPr>
        <w:rPr>
          <w:color w:val="000000"/>
        </w:rPr>
      </w:pPr>
      <w:r>
        <w:rPr>
          <w:b/>
          <w:i/>
          <w:color w:val="000000"/>
        </w:rPr>
        <w:t>[</w:t>
      </w:r>
      <w:r>
        <w:rPr>
          <w:color w:val="000000"/>
        </w:rPr>
        <w:t>4.</w:t>
      </w:r>
      <w:r>
        <w:rPr>
          <w:b/>
          <w:i/>
          <w:color w:val="000000"/>
        </w:rPr>
        <w:t xml:space="preserve">] </w:t>
      </w:r>
      <w:r>
        <w:rPr>
          <w:color w:val="000000"/>
        </w:rPr>
        <w:t xml:space="preserve">Service Provider shall </w:t>
      </w:r>
      <w:r w:rsidRPr="00070C41">
        <w:rPr>
          <w:color w:val="000000"/>
        </w:rPr>
        <w:t>ensure that applications processing or hosting any Personal Data have been developed and tested to ensure they are free of (i) any viruses, worms or other code or instructions that are constructed to damage, interfere with or otherwise adversely affect computer programs, data files, or hardware, and (ii) the coding deficiencies or vulnerabilities described in: a) the Open Web Application Security Project’s (OWASP) “Top Ten Project” – see  http://www.owasp.org  (as updated from time to time); b) the CWE/SANS Top 25 Programming Errors – see http://cwe.mitre.org/top25/  or http://www.sans.org/top25-programming-errors/  (as each may be updated from time to time); and c) other comparable vulnerabilities generally recognized by the software development/security industry</w:t>
      </w:r>
      <w:r>
        <w:rPr>
          <w:color w:val="000000"/>
        </w:rPr>
        <w:t>.</w:t>
      </w:r>
    </w:p>
    <w:p w14:paraId="10ED3097" w14:textId="77777777" w:rsidR="00932C32" w:rsidRDefault="00932C32"/>
    <w:sectPr w:rsidR="00932C3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FB3651"/>
    <w:multiLevelType w:val="hybridMultilevel"/>
    <w:tmpl w:val="2010822A"/>
    <w:lvl w:ilvl="0" w:tplc="F42A8386">
      <w:start w:val="1"/>
      <w:numFmt w:val="lowerRoman"/>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72521187"/>
    <w:multiLevelType w:val="hybridMultilevel"/>
    <w:tmpl w:val="151C1084"/>
    <w:lvl w:ilvl="0" w:tplc="8A78A9C2">
      <w:start w:val="1"/>
      <w:numFmt w:val="lowerRoman"/>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98B29AA-4832-499C-96E4-D25C15E72DE0}"/>
    <w:docVar w:name="dgnword-eventsink" w:val="726163000"/>
  </w:docVars>
  <w:rsids>
    <w:rsidRoot w:val="00315941"/>
    <w:rsid w:val="00014CDD"/>
    <w:rsid w:val="00031BDB"/>
    <w:rsid w:val="00034CC5"/>
    <w:rsid w:val="00043517"/>
    <w:rsid w:val="00070C41"/>
    <w:rsid w:val="0007728C"/>
    <w:rsid w:val="00086B31"/>
    <w:rsid w:val="000A59B9"/>
    <w:rsid w:val="000B5B52"/>
    <w:rsid w:val="000D5C74"/>
    <w:rsid w:val="000E3575"/>
    <w:rsid w:val="001215FC"/>
    <w:rsid w:val="00137AB0"/>
    <w:rsid w:val="0014030D"/>
    <w:rsid w:val="00166CB7"/>
    <w:rsid w:val="00166D4F"/>
    <w:rsid w:val="001A494C"/>
    <w:rsid w:val="001B5289"/>
    <w:rsid w:val="001B6E26"/>
    <w:rsid w:val="001B6FC5"/>
    <w:rsid w:val="001C15D7"/>
    <w:rsid w:val="001C44E7"/>
    <w:rsid w:val="001E1EFB"/>
    <w:rsid w:val="001E3EB4"/>
    <w:rsid w:val="00207814"/>
    <w:rsid w:val="00207976"/>
    <w:rsid w:val="0025116C"/>
    <w:rsid w:val="002644FF"/>
    <w:rsid w:val="00277B9D"/>
    <w:rsid w:val="002961FB"/>
    <w:rsid w:val="002B052F"/>
    <w:rsid w:val="002B211B"/>
    <w:rsid w:val="002C081F"/>
    <w:rsid w:val="002E51E6"/>
    <w:rsid w:val="002F546E"/>
    <w:rsid w:val="00303677"/>
    <w:rsid w:val="00315941"/>
    <w:rsid w:val="0034134D"/>
    <w:rsid w:val="00355A36"/>
    <w:rsid w:val="003775F8"/>
    <w:rsid w:val="003952FE"/>
    <w:rsid w:val="003A4F1E"/>
    <w:rsid w:val="003B0F08"/>
    <w:rsid w:val="003F7D4D"/>
    <w:rsid w:val="00410AD2"/>
    <w:rsid w:val="00413A4D"/>
    <w:rsid w:val="00420D68"/>
    <w:rsid w:val="00425037"/>
    <w:rsid w:val="00461330"/>
    <w:rsid w:val="0046454C"/>
    <w:rsid w:val="00465D79"/>
    <w:rsid w:val="004960E7"/>
    <w:rsid w:val="004D3332"/>
    <w:rsid w:val="004E6074"/>
    <w:rsid w:val="004F06F8"/>
    <w:rsid w:val="00500494"/>
    <w:rsid w:val="00554889"/>
    <w:rsid w:val="0055527D"/>
    <w:rsid w:val="00573181"/>
    <w:rsid w:val="005B03FA"/>
    <w:rsid w:val="005C11A2"/>
    <w:rsid w:val="005C66CC"/>
    <w:rsid w:val="005E2939"/>
    <w:rsid w:val="00605076"/>
    <w:rsid w:val="00606058"/>
    <w:rsid w:val="00635FF1"/>
    <w:rsid w:val="00650D0B"/>
    <w:rsid w:val="00652827"/>
    <w:rsid w:val="00681739"/>
    <w:rsid w:val="006A0370"/>
    <w:rsid w:val="0071118A"/>
    <w:rsid w:val="00713597"/>
    <w:rsid w:val="00773F70"/>
    <w:rsid w:val="00775AA0"/>
    <w:rsid w:val="00787E2C"/>
    <w:rsid w:val="007A62AE"/>
    <w:rsid w:val="007E7BF7"/>
    <w:rsid w:val="007F1D5F"/>
    <w:rsid w:val="008942AF"/>
    <w:rsid w:val="008A0A3A"/>
    <w:rsid w:val="008D2CB3"/>
    <w:rsid w:val="008D3467"/>
    <w:rsid w:val="00901CC4"/>
    <w:rsid w:val="00903BFD"/>
    <w:rsid w:val="009077AF"/>
    <w:rsid w:val="00930993"/>
    <w:rsid w:val="00932C32"/>
    <w:rsid w:val="0094052A"/>
    <w:rsid w:val="009449D5"/>
    <w:rsid w:val="009630AE"/>
    <w:rsid w:val="00966223"/>
    <w:rsid w:val="0097647C"/>
    <w:rsid w:val="00976BA1"/>
    <w:rsid w:val="009D0743"/>
    <w:rsid w:val="009D1002"/>
    <w:rsid w:val="00A20E1E"/>
    <w:rsid w:val="00A4213C"/>
    <w:rsid w:val="00AB2190"/>
    <w:rsid w:val="00AD4A83"/>
    <w:rsid w:val="00B15E67"/>
    <w:rsid w:val="00B23510"/>
    <w:rsid w:val="00B30E12"/>
    <w:rsid w:val="00C125D8"/>
    <w:rsid w:val="00C157B1"/>
    <w:rsid w:val="00CA40CC"/>
    <w:rsid w:val="00CD4124"/>
    <w:rsid w:val="00CD431D"/>
    <w:rsid w:val="00CF3C00"/>
    <w:rsid w:val="00D66BD2"/>
    <w:rsid w:val="00D76312"/>
    <w:rsid w:val="00E35CD4"/>
    <w:rsid w:val="00E54E3E"/>
    <w:rsid w:val="00E60687"/>
    <w:rsid w:val="00E76386"/>
    <w:rsid w:val="00E83DF2"/>
    <w:rsid w:val="00E842C5"/>
    <w:rsid w:val="00E878E7"/>
    <w:rsid w:val="00EC05C3"/>
    <w:rsid w:val="00EC4D90"/>
    <w:rsid w:val="00EE37DE"/>
    <w:rsid w:val="00F00A4A"/>
    <w:rsid w:val="00F24A0E"/>
    <w:rsid w:val="00F568AA"/>
    <w:rsid w:val="00F95AFD"/>
    <w:rsid w:val="00FB2BDC"/>
    <w:rsid w:val="00FD1691"/>
    <w:rsid w:val="00FD2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1E181E"/>
  <w15:docId w15:val="{77BAB2C0-995E-47C3-81AA-2017993C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4F06F8"/>
    <w:rPr>
      <w:rFonts w:ascii="Tahoma" w:hAnsi="Tahoma" w:cs="Tahoma"/>
      <w:sz w:val="16"/>
      <w:szCs w:val="16"/>
    </w:rPr>
  </w:style>
  <w:style w:type="character" w:customStyle="1" w:styleId="BalloonTextChar">
    <w:name w:val="Balloon Text Char"/>
    <w:link w:val="BalloonText"/>
    <w:rsid w:val="004F06F8"/>
    <w:rPr>
      <w:rFonts w:ascii="Tahoma" w:hAnsi="Tahoma" w:cs="Tahoma"/>
      <w:sz w:val="16"/>
      <w:szCs w:val="16"/>
    </w:rPr>
  </w:style>
  <w:style w:type="character" w:styleId="CommentReference">
    <w:name w:val="annotation reference"/>
    <w:rsid w:val="00F95AFD"/>
    <w:rPr>
      <w:sz w:val="16"/>
      <w:szCs w:val="16"/>
    </w:rPr>
  </w:style>
  <w:style w:type="paragraph" w:styleId="CommentText">
    <w:name w:val="annotation text"/>
    <w:basedOn w:val="Normal"/>
    <w:link w:val="CommentTextChar"/>
    <w:rsid w:val="00F95AFD"/>
    <w:rPr>
      <w:sz w:val="20"/>
      <w:szCs w:val="20"/>
    </w:rPr>
  </w:style>
  <w:style w:type="character" w:customStyle="1" w:styleId="CommentTextChar">
    <w:name w:val="Comment Text Char"/>
    <w:basedOn w:val="DefaultParagraphFont"/>
    <w:link w:val="CommentText"/>
    <w:rsid w:val="00F95AFD"/>
  </w:style>
  <w:style w:type="paragraph" w:styleId="CommentSubject">
    <w:name w:val="annotation subject"/>
    <w:basedOn w:val="CommentText"/>
    <w:next w:val="CommentText"/>
    <w:link w:val="CommentSubjectChar"/>
    <w:rsid w:val="00F95AFD"/>
    <w:rPr>
      <w:b/>
      <w:bCs/>
    </w:rPr>
  </w:style>
  <w:style w:type="character" w:customStyle="1" w:styleId="CommentSubjectChar">
    <w:name w:val="Comment Subject Char"/>
    <w:link w:val="CommentSubject"/>
    <w:rsid w:val="00F95AFD"/>
    <w:rPr>
      <w:b/>
      <w:bCs/>
    </w:rPr>
  </w:style>
  <w:style w:type="paragraph" w:styleId="Revision">
    <w:name w:val="Revision"/>
    <w:hidden/>
    <w:uiPriority w:val="99"/>
    <w:semiHidden/>
    <w:rsid w:val="00F95A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1706</Words>
  <Characters>9800</Characters>
  <Application>Microsoft Office Word</Application>
  <DocSecurity>4</DocSecurity>
  <Lines>213</Lines>
  <Paragraphs>91</Paragraphs>
  <ScaleCrop>false</ScaleCrop>
  <HeadingPairs>
    <vt:vector size="2" baseType="variant">
      <vt:variant>
        <vt:lpstr>Title</vt:lpstr>
      </vt:variant>
      <vt:variant>
        <vt:i4>1</vt:i4>
      </vt:variant>
    </vt:vector>
  </HeadingPairs>
  <TitlesOfParts>
    <vt:vector size="1" baseType="lpstr">
      <vt:lpstr>Contract Rider: Requirement to protect Harvard personally</vt:lpstr>
    </vt:vector>
  </TitlesOfParts>
  <Company>Harvard University</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Rider: Requirement to protect Harvard personally</dc:title>
  <dc:creator>Elizabeth Eagan</dc:creator>
  <cp:lastModifiedBy>Meyer, William I.</cp:lastModifiedBy>
  <cp:revision>2</cp:revision>
  <cp:lastPrinted>2008-02-06T13:37:00Z</cp:lastPrinted>
  <dcterms:created xsi:type="dcterms:W3CDTF">2021-02-10T22:18:00Z</dcterms:created>
  <dcterms:modified xsi:type="dcterms:W3CDTF">2021-02-10T22:18:00Z</dcterms:modified>
</cp:coreProperties>
</file>